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 w:rsidP="00A67CB6">
      <w:pPr>
        <w:ind w:left="1701" w:hanging="1701"/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>et name:</w:t>
      </w:r>
      <w:r w:rsidR="00A67CB6">
        <w:rPr>
          <w:rFonts w:ascii="Arial" w:hAnsi="Arial" w:cs="Arial"/>
          <w:lang w:val="en-US"/>
        </w:rPr>
        <w:tab/>
      </w:r>
      <w:r w:rsidR="001E38F3">
        <w:rPr>
          <w:rFonts w:ascii="Arial" w:hAnsi="Arial" w:cs="Arial"/>
          <w:b/>
          <w:color w:val="0070C0"/>
          <w:lang w:val="en-US"/>
        </w:rPr>
        <w:t>Methane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5A63FA" w:rsidRPr="005A63FA" w:rsidTr="00081264">
        <w:tc>
          <w:tcPr>
            <w:tcW w:w="1555" w:type="dxa"/>
          </w:tcPr>
          <w:p w:rsidR="00B95F85" w:rsidRPr="005A63FA" w:rsidRDefault="00B95F85" w:rsidP="00081264">
            <w:pPr>
              <w:spacing w:before="60"/>
              <w:rPr>
                <w:rFonts w:ascii="Arial" w:hAnsi="Arial" w:cs="Arial"/>
                <w:color w:val="0070C0"/>
                <w:lang w:val="en-US"/>
              </w:rPr>
            </w:pPr>
            <w:r w:rsidRPr="005A63FA">
              <w:rPr>
                <w:rFonts w:ascii="Arial" w:hAnsi="Arial" w:cs="Arial"/>
                <w:color w:val="000000" w:themeColor="text1"/>
                <w:lang w:val="en-US"/>
              </w:rPr>
              <w:t>Parameter:</w:t>
            </w:r>
          </w:p>
        </w:tc>
        <w:tc>
          <w:tcPr>
            <w:tcW w:w="7654" w:type="dxa"/>
            <w:vAlign w:val="center"/>
          </w:tcPr>
          <w:p w:rsidR="00C40929" w:rsidRPr="005A63FA" w:rsidRDefault="001E38F3" w:rsidP="001E38F3">
            <w:pPr>
              <w:pStyle w:val="Paragraphedeliste"/>
              <w:numPr>
                <w:ilvl w:val="0"/>
                <w:numId w:val="3"/>
              </w:numPr>
              <w:tabs>
                <w:tab w:val="left" w:pos="4678"/>
              </w:tabs>
              <w:spacing w:before="60"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 w:rsidRPr="005A63FA">
              <w:rPr>
                <w:rFonts w:ascii="Arial" w:hAnsi="Arial" w:cs="Arial"/>
                <w:b/>
                <w:color w:val="0070C0"/>
                <w:lang w:val="en-US"/>
              </w:rPr>
              <w:t>Methane concentration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6B704D" w:rsidRPr="006B704D">
        <w:rPr>
          <w:rFonts w:ascii="Arial" w:eastAsia="Arial Unicode MS" w:hAnsi="Arial" w:cs="Arial"/>
          <w:b/>
          <w:color w:val="0070C0"/>
          <w:lang w:val="en-US"/>
        </w:rPr>
        <w:t>Thomas Reinthaler</w:t>
      </w:r>
    </w:p>
    <w:p w:rsid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="00E7382A" w:rsidRPr="00E7382A">
        <w:rPr>
          <w:rFonts w:ascii="Arial" w:eastAsia="Arial Unicode MS" w:hAnsi="Arial" w:cs="Arial"/>
          <w:lang w:val="en-US"/>
        </w:rPr>
        <w:t>,</w:t>
      </w:r>
    </w:p>
    <w:p w:rsidR="00CF2832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="00CF2832" w:rsidRPr="00CF2832">
        <w:rPr>
          <w:rFonts w:ascii="Arial" w:eastAsia="Arial Unicode MS" w:hAnsi="Arial" w:cs="Arial"/>
          <w:lang w:val="en-US"/>
        </w:rPr>
        <w:t>,</w:t>
      </w:r>
    </w:p>
    <w:p w:rsidR="00C35F85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:rsidR="00CF2832" w:rsidRPr="00E7382A" w:rsidRDefault="00C35F85" w:rsidP="00DD78A1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="00E7382A"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:rsidR="00386161" w:rsidRDefault="00E7382A" w:rsidP="00DD78A1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="00C35F85" w:rsidRPr="00C35F85">
        <w:rPr>
          <w:rFonts w:ascii="Arial" w:eastAsia="Arial Unicode MS" w:hAnsi="Arial" w:cs="Arial"/>
          <w:lang w:val="en-US"/>
        </w:rPr>
        <w:t>43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1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>4277</w:t>
      </w:r>
      <w:r w:rsidR="00C35F85">
        <w:rPr>
          <w:rFonts w:ascii="Arial" w:eastAsia="Arial Unicode MS" w:hAnsi="Arial" w:cs="Arial"/>
          <w:lang w:val="en-US"/>
        </w:rPr>
        <w:t xml:space="preserve"> </w:t>
      </w:r>
      <w:r w:rsidR="00C35F85" w:rsidRPr="00C35F85">
        <w:rPr>
          <w:rFonts w:ascii="Arial" w:eastAsia="Arial Unicode MS" w:hAnsi="Arial" w:cs="Arial"/>
          <w:lang w:val="en-US"/>
        </w:rPr>
        <w:t xml:space="preserve">764 </w:t>
      </w:r>
      <w:r w:rsidR="002844DF">
        <w:rPr>
          <w:rFonts w:ascii="Arial" w:eastAsia="Arial Unicode MS" w:hAnsi="Arial" w:cs="Arial"/>
          <w:lang w:val="en-US"/>
        </w:rPr>
        <w:t>32</w:t>
      </w:r>
    </w:p>
    <w:p w:rsidR="006B704D" w:rsidRDefault="00D120A5" w:rsidP="00DD78A1">
      <w:pPr>
        <w:ind w:left="2410"/>
        <w:rPr>
          <w:rFonts w:ascii="Arial" w:eastAsia="Arial Unicode MS" w:hAnsi="Arial" w:cs="Arial"/>
          <w:lang w:val="en-US"/>
        </w:rPr>
      </w:pPr>
      <w:hyperlink r:id="rId9" w:history="1">
        <w:r w:rsidR="006B704D" w:rsidRPr="00974A76">
          <w:rPr>
            <w:rStyle w:val="Lienhypertexte"/>
            <w:rFonts w:ascii="Arial" w:eastAsia="Arial Unicode MS" w:hAnsi="Arial" w:cs="Arial"/>
            <w:lang w:val="en-US"/>
          </w:rPr>
          <w:t>thomas.reinthaler@univie.ac.at</w:t>
        </w:r>
      </w:hyperlink>
    </w:p>
    <w:p w:rsidR="00DD78A1" w:rsidRPr="00E7382A" w:rsidRDefault="00DD78A1" w:rsidP="00DD78A1">
      <w:pPr>
        <w:ind w:left="1843"/>
        <w:rPr>
          <w:rFonts w:ascii="Arial" w:hAnsi="Arial" w:cs="Arial"/>
          <w:lang w:val="en-US"/>
        </w:rPr>
      </w:pPr>
    </w:p>
    <w:p w:rsidR="001E38F3" w:rsidRPr="00DD78A1" w:rsidRDefault="00DD78A1" w:rsidP="001E38F3">
      <w:pPr>
        <w:ind w:left="2410" w:hanging="2410"/>
        <w:rPr>
          <w:rFonts w:ascii="Arial" w:hAnsi="Arial" w:cs="Arial"/>
          <w:lang w:val="en-US"/>
        </w:rPr>
      </w:pPr>
      <w:r w:rsidRPr="00CF2832">
        <w:rPr>
          <w:rFonts w:ascii="Arial" w:hAnsi="Arial" w:cs="Arial"/>
          <w:lang w:val="en-US"/>
        </w:rPr>
        <w:t>Dataset contact:</w:t>
      </w:r>
      <w:r w:rsidRPr="00CF2832">
        <w:rPr>
          <w:rFonts w:ascii="Arial" w:hAnsi="Arial" w:cs="Arial"/>
          <w:lang w:val="en-US"/>
        </w:rPr>
        <w:tab/>
      </w:r>
      <w:r w:rsidR="001E38F3" w:rsidRPr="006B704D">
        <w:rPr>
          <w:rFonts w:ascii="Arial" w:eastAsia="Arial Unicode MS" w:hAnsi="Arial" w:cs="Arial"/>
          <w:b/>
          <w:color w:val="0070C0"/>
          <w:lang w:val="en-US"/>
        </w:rPr>
        <w:t>Thomas Reinthaler</w:t>
      </w:r>
    </w:p>
    <w:p w:rsidR="001E38F3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Microbial Oceanography Lab</w:t>
      </w:r>
      <w:r>
        <w:rPr>
          <w:rFonts w:ascii="Arial" w:eastAsia="Arial Unicode MS" w:hAnsi="Arial" w:cs="Arial"/>
          <w:lang w:val="en-US"/>
        </w:rPr>
        <w:t>oratory</w:t>
      </w:r>
      <w:r w:rsidRPr="00E7382A">
        <w:rPr>
          <w:rFonts w:ascii="Arial" w:eastAsia="Arial Unicode MS" w:hAnsi="Arial" w:cs="Arial"/>
          <w:lang w:val="en-US"/>
        </w:rPr>
        <w:t>,</w:t>
      </w:r>
    </w:p>
    <w:p w:rsidR="001E38F3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University of Vienna</w:t>
      </w:r>
      <w:r w:rsidRPr="00CF2832">
        <w:rPr>
          <w:rFonts w:ascii="Arial" w:eastAsia="Arial Unicode MS" w:hAnsi="Arial" w:cs="Arial"/>
          <w:lang w:val="en-US"/>
        </w:rPr>
        <w:t>,</w:t>
      </w:r>
    </w:p>
    <w:p w:rsidR="001E38F3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Althanstrasse 14,</w:t>
      </w:r>
    </w:p>
    <w:p w:rsidR="001E38F3" w:rsidRPr="00E7382A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C35F85">
        <w:rPr>
          <w:rFonts w:ascii="Arial" w:eastAsia="Arial Unicode MS" w:hAnsi="Arial" w:cs="Arial"/>
          <w:lang w:val="en-US"/>
        </w:rPr>
        <w:t>Vienna</w:t>
      </w:r>
      <w:r w:rsidRPr="00E7382A">
        <w:rPr>
          <w:rFonts w:ascii="Arial" w:eastAsia="Arial Unicode MS" w:hAnsi="Arial" w:cs="Arial"/>
          <w:lang w:val="en-US"/>
        </w:rPr>
        <w:t xml:space="preserve">, </w:t>
      </w:r>
      <w:r>
        <w:rPr>
          <w:rFonts w:ascii="Arial" w:eastAsia="Arial Unicode MS" w:hAnsi="Arial" w:cs="Arial"/>
          <w:lang w:val="en-US"/>
        </w:rPr>
        <w:t>Austria</w:t>
      </w:r>
    </w:p>
    <w:p w:rsidR="001E38F3" w:rsidRDefault="001E38F3" w:rsidP="001E38F3">
      <w:pPr>
        <w:ind w:left="2410"/>
        <w:rPr>
          <w:rFonts w:ascii="Arial" w:eastAsia="Arial Unicode MS" w:hAnsi="Arial" w:cs="Arial"/>
          <w:lang w:val="en-US"/>
        </w:rPr>
      </w:pPr>
      <w:r w:rsidRPr="00E7382A">
        <w:rPr>
          <w:rFonts w:ascii="Arial" w:eastAsia="Arial Unicode MS" w:hAnsi="Arial" w:cs="Arial"/>
          <w:lang w:val="en-US"/>
        </w:rPr>
        <w:t>+</w:t>
      </w:r>
      <w:r w:rsidRPr="00C35F85">
        <w:rPr>
          <w:rFonts w:ascii="Arial" w:eastAsia="Arial Unicode MS" w:hAnsi="Arial" w:cs="Arial"/>
          <w:lang w:val="en-US"/>
        </w:rPr>
        <w:t>43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1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>4277</w:t>
      </w:r>
      <w:r>
        <w:rPr>
          <w:rFonts w:ascii="Arial" w:eastAsia="Arial Unicode MS" w:hAnsi="Arial" w:cs="Arial"/>
          <w:lang w:val="en-US"/>
        </w:rPr>
        <w:t xml:space="preserve"> </w:t>
      </w:r>
      <w:r w:rsidRPr="00C35F85">
        <w:rPr>
          <w:rFonts w:ascii="Arial" w:eastAsia="Arial Unicode MS" w:hAnsi="Arial" w:cs="Arial"/>
          <w:lang w:val="en-US"/>
        </w:rPr>
        <w:t xml:space="preserve">764 </w:t>
      </w:r>
      <w:r>
        <w:rPr>
          <w:rFonts w:ascii="Arial" w:eastAsia="Arial Unicode MS" w:hAnsi="Arial" w:cs="Arial"/>
          <w:lang w:val="en-US"/>
        </w:rPr>
        <w:t>32</w:t>
      </w:r>
    </w:p>
    <w:p w:rsidR="001E38F3" w:rsidRDefault="00D120A5" w:rsidP="001E38F3">
      <w:pPr>
        <w:ind w:left="2410"/>
        <w:rPr>
          <w:rFonts w:ascii="Arial" w:eastAsia="Arial Unicode MS" w:hAnsi="Arial" w:cs="Arial"/>
          <w:lang w:val="en-US"/>
        </w:rPr>
      </w:pPr>
      <w:hyperlink r:id="rId10" w:history="1">
        <w:r w:rsidR="001E38F3" w:rsidRPr="00974A76">
          <w:rPr>
            <w:rStyle w:val="Lienhypertexte"/>
            <w:rFonts w:ascii="Arial" w:eastAsia="Arial Unicode MS" w:hAnsi="Arial" w:cs="Arial"/>
            <w:lang w:val="en-US"/>
          </w:rPr>
          <w:t>thomas.reinthaler@univie.ac.at</w:t>
        </w:r>
      </w:hyperlink>
    </w:p>
    <w:p w:rsidR="00DD78A1" w:rsidRPr="002F5641" w:rsidRDefault="002F5641" w:rsidP="006B704D">
      <w:pPr>
        <w:pStyle w:val="Titre1"/>
        <w:pageBreakBefore/>
        <w:ind w:left="357" w:hanging="357"/>
        <w:rPr>
          <w:lang w:val="en-US"/>
        </w:rPr>
      </w:pPr>
      <w:r w:rsidRPr="002F5641">
        <w:rPr>
          <w:lang w:val="en-US"/>
        </w:rPr>
        <w:lastRenderedPageBreak/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3831ED" w:rsidRDefault="008B719F" w:rsidP="003831ED">
      <w:pPr>
        <w:pStyle w:val="Paragraphestandard"/>
      </w:pPr>
      <w:r w:rsidRPr="003831ED">
        <w:t>Water s</w:t>
      </w:r>
      <w:r w:rsidR="00AC0F4E" w:rsidRPr="003831ED">
        <w:t xml:space="preserve">amples were collected from </w:t>
      </w:r>
      <w:r w:rsidRPr="003831ED">
        <w:t>the rosette bottles</w:t>
      </w:r>
      <w:r w:rsidR="00107734">
        <w:t xml:space="preserve"> (see Table 1)</w:t>
      </w:r>
      <w:r w:rsidRPr="003831ED">
        <w:t>.</w:t>
      </w:r>
    </w:p>
    <w:p w:rsidR="004D1212" w:rsidRDefault="004D1212" w:rsidP="0046671B">
      <w:pPr>
        <w:pStyle w:val="Titre2"/>
      </w:pPr>
      <w:r w:rsidRPr="002F5641">
        <w:t>List of stations sampled</w:t>
      </w:r>
    </w:p>
    <w:p w:rsidR="003831ED" w:rsidRDefault="003831ED" w:rsidP="00FA7316">
      <w:pPr>
        <w:spacing w:before="120" w:after="120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details of sampled stations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Station ID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Cast ID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Depth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Bottle #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04/03/18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M4_2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M4_2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M4_2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M4_2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M4_2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M4_2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:rsidR="00FA7316" w:rsidRPr="00EC4908" w:rsidRDefault="00FA7316" w:rsidP="003831ED">
      <w:pPr>
        <w:spacing w:before="120" w:after="120"/>
        <w:jc w:val="center"/>
        <w:rPr>
          <w:b/>
          <w:lang w:val="en-US"/>
        </w:rPr>
      </w:pPr>
    </w:p>
    <w:p w:rsidR="003F5814" w:rsidRDefault="003F5814" w:rsidP="00FA7316">
      <w:pPr>
        <w:pageBreakBefore/>
        <w:spacing w:before="120" w:after="120"/>
        <w:rPr>
          <w:b/>
          <w:lang w:val="en-US"/>
        </w:rPr>
      </w:pPr>
      <w:bookmarkStart w:id="0" w:name="OLE_LINK7"/>
      <w:bookmarkStart w:id="1" w:name="OLE_LINK8"/>
      <w:r w:rsidRPr="00EC4908">
        <w:rPr>
          <w:b/>
          <w:lang w:val="en-US"/>
        </w:rPr>
        <w:lastRenderedPageBreak/>
        <w:t xml:space="preserve">Table 1 : </w:t>
      </w:r>
      <w:r>
        <w:rPr>
          <w:b/>
          <w:lang w:val="en-US"/>
        </w:rPr>
        <w:t>details of sampled stations (cont'd)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Station ID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Cast ID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Depth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A73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Bottle #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175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7E5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M3_2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FA7316" w:rsidRPr="00FA7316" w:rsidTr="00FA7316">
        <w:trPr>
          <w:trHeight w:val="340"/>
        </w:trPr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M3_3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19/03/18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CTD-60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75 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8EBF2"/>
            <w:vAlign w:val="center"/>
            <w:hideMark/>
          </w:tcPr>
          <w:p w:rsidR="00FA7316" w:rsidRPr="00FA7316" w:rsidRDefault="00FA7316" w:rsidP="00FA7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A7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bookmarkEnd w:id="0"/>
      <w:bookmarkEnd w:id="1"/>
    </w:tbl>
    <w:p w:rsidR="00FA7316" w:rsidRDefault="00FA7316" w:rsidP="00FA7316">
      <w:pPr>
        <w:pStyle w:val="Titre1"/>
        <w:numPr>
          <w:ilvl w:val="0"/>
          <w:numId w:val="0"/>
        </w:numPr>
        <w:ind w:left="360"/>
        <w:rPr>
          <w:lang w:val="en-US"/>
        </w:rPr>
      </w:pPr>
    </w:p>
    <w:p w:rsidR="00CE2744" w:rsidRPr="00D45FB3" w:rsidRDefault="0035228D" w:rsidP="00D0498F">
      <w:pPr>
        <w:pStyle w:val="Titre1"/>
        <w:rPr>
          <w:lang w:val="en-US"/>
        </w:rPr>
      </w:pPr>
      <w:r w:rsidRPr="00D45FB3">
        <w:rPr>
          <w:lang w:val="en-US"/>
        </w:rPr>
        <w:t>INSTRUMENTS</w:t>
      </w:r>
    </w:p>
    <w:p w:rsidR="004F1081" w:rsidRPr="00FE202C" w:rsidRDefault="004F1081" w:rsidP="00805582">
      <w:pPr>
        <w:pStyle w:val="Paragraphestandard"/>
        <w:tabs>
          <w:tab w:val="left" w:pos="2410"/>
        </w:tabs>
      </w:pPr>
      <w:r w:rsidRPr="00FE202C">
        <w:t>Instrument Type:</w:t>
      </w:r>
      <w:r w:rsidR="00805582" w:rsidRPr="00FE202C">
        <w:tab/>
      </w:r>
      <w:r w:rsidR="00FE202C" w:rsidRPr="00FE202C">
        <w:rPr>
          <w:b/>
        </w:rPr>
        <w:t>CRDS Gas Analyzer</w:t>
      </w:r>
    </w:p>
    <w:p w:rsidR="004F1081" w:rsidRPr="00FE202C" w:rsidRDefault="004F1081" w:rsidP="00805582">
      <w:pPr>
        <w:pStyle w:val="Paragraphestandard"/>
        <w:tabs>
          <w:tab w:val="left" w:pos="2410"/>
        </w:tabs>
      </w:pPr>
      <w:r w:rsidRPr="00FE202C">
        <w:t>Manufacturer:</w:t>
      </w:r>
      <w:r w:rsidRPr="00FE202C">
        <w:tab/>
      </w:r>
      <w:r w:rsidR="00FE202C" w:rsidRPr="00FE202C">
        <w:rPr>
          <w:b/>
        </w:rPr>
        <w:t>Picarro</w:t>
      </w:r>
    </w:p>
    <w:p w:rsidR="004F1081" w:rsidRPr="00FE202C" w:rsidRDefault="004F1081" w:rsidP="00805582">
      <w:pPr>
        <w:pStyle w:val="Paragraphestandard"/>
        <w:tabs>
          <w:tab w:val="left" w:pos="2410"/>
        </w:tabs>
        <w:rPr>
          <w:b/>
        </w:rPr>
      </w:pPr>
      <w:r w:rsidRPr="00FE202C">
        <w:t>Model:</w:t>
      </w:r>
      <w:r w:rsidRPr="00FE202C">
        <w:tab/>
      </w:r>
      <w:r w:rsidR="00FE202C" w:rsidRPr="00FE202C">
        <w:rPr>
          <w:b/>
        </w:rPr>
        <w:t>2201–i</w:t>
      </w:r>
    </w:p>
    <w:p w:rsidR="004F1081" w:rsidRPr="00FE202C" w:rsidRDefault="004F1081" w:rsidP="00805582">
      <w:pPr>
        <w:pStyle w:val="Paragraphestandard"/>
        <w:tabs>
          <w:tab w:val="left" w:pos="2410"/>
        </w:tabs>
        <w:rPr>
          <w:b/>
        </w:rPr>
      </w:pPr>
      <w:r w:rsidRPr="00FE202C">
        <w:t xml:space="preserve">Instrument Features / Calibration: </w:t>
      </w:r>
      <w:r w:rsidR="007963AB" w:rsidRPr="00FE202C">
        <w:rPr>
          <w:b/>
        </w:rPr>
        <w:t>N/A</w:t>
      </w:r>
    </w:p>
    <w:p w:rsidR="00AE2BD6" w:rsidRPr="00FE202C" w:rsidRDefault="00AE2BD6" w:rsidP="00D0498F">
      <w:pPr>
        <w:pStyle w:val="Titre1"/>
        <w:rPr>
          <w:lang w:val="en-US"/>
        </w:rPr>
      </w:pPr>
      <w:r w:rsidRPr="00FE202C">
        <w:rPr>
          <w:lang w:val="en-US"/>
        </w:rP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132D4D" w:rsidRPr="00584177" w:rsidRDefault="0046671B" w:rsidP="00584177">
      <w:pPr>
        <w:pStyle w:val="Paragraphestandard"/>
        <w:rPr>
          <w:color w:val="FF0000"/>
        </w:rPr>
      </w:pPr>
      <w:r>
        <w:rPr>
          <w:iCs/>
          <w:color w:val="000000"/>
          <w:lang w:eastAsia="es-ES_tradnl"/>
        </w:rPr>
        <w:t>Sampling was done according to the method published by Roberts &amp; Shiller (2015). Briefly, seawater samples were drawn bubble free into 140 mL syringes. A headspace was created with methane free gas and equilibrated with the seawater. The gas in the headspace was transferred to another syringe avoiding the introduction of any seawater.</w:t>
      </w:r>
    </w:p>
    <w:p w:rsidR="00AE2BD6" w:rsidRDefault="00AE2BD6" w:rsidP="00D0498F">
      <w:pPr>
        <w:pStyle w:val="Titre2"/>
      </w:pPr>
      <w:r>
        <w:t>Analytical procedure</w:t>
      </w:r>
    </w:p>
    <w:p w:rsidR="00584177" w:rsidRPr="00584177" w:rsidRDefault="0046671B" w:rsidP="00584177">
      <w:pPr>
        <w:pStyle w:val="Paragraphestandard"/>
      </w:pPr>
      <w:r w:rsidRPr="0046671B">
        <w:t>The gas was then measured on a Picarro 2201-I analyzer using standard settings.</w:t>
      </w:r>
    </w:p>
    <w:p w:rsidR="00CE0233" w:rsidRDefault="00CE0233" w:rsidP="00CE0233">
      <w:pPr>
        <w:pStyle w:val="Titre2"/>
      </w:pPr>
      <w:r>
        <w:t>Units</w:t>
      </w:r>
    </w:p>
    <w:p w:rsidR="002A384E" w:rsidRPr="002A384E" w:rsidRDefault="002A384E" w:rsidP="002A384E">
      <w:pPr>
        <w:rPr>
          <w:lang w:val="en-US"/>
        </w:rPr>
      </w:pPr>
    </w:p>
    <w:p w:rsidR="002A384E" w:rsidRPr="002A384E" w:rsidRDefault="002A384E" w:rsidP="002A384E">
      <w:pPr>
        <w:pStyle w:val="Paragraphestandard"/>
        <w:numPr>
          <w:ilvl w:val="0"/>
          <w:numId w:val="24"/>
        </w:numPr>
        <w:spacing w:before="0" w:line="280" w:lineRule="atLeast"/>
        <w:ind w:left="708" w:hanging="215"/>
        <w:rPr>
          <w:snapToGrid w:val="0"/>
          <w:color w:val="000000" w:themeColor="text1"/>
        </w:rPr>
      </w:pPr>
      <w:bookmarkStart w:id="2" w:name="_GoBack"/>
      <w:r w:rsidRPr="002A384E">
        <w:rPr>
          <w:snapToGrid w:val="0"/>
          <w:color w:val="000000" w:themeColor="text1"/>
        </w:rPr>
        <w:t>Methane concentration</w:t>
      </w:r>
      <w:r w:rsidRPr="002A384E">
        <w:rPr>
          <w:snapToGrid w:val="0"/>
          <w:color w:val="000000" w:themeColor="text1"/>
        </w:rPr>
        <w:tab/>
      </w:r>
      <w:r w:rsidRPr="002A384E">
        <w:rPr>
          <w:snapToGrid w:val="0"/>
          <w:color w:val="000000" w:themeColor="text1"/>
        </w:rPr>
        <w:t>nM</w:t>
      </w:r>
    </w:p>
    <w:bookmarkEnd w:id="2"/>
    <w:p w:rsidR="00AE2BD6" w:rsidRPr="00D0498F" w:rsidRDefault="00AE2BD6" w:rsidP="00D0498F">
      <w:pPr>
        <w:pStyle w:val="Titre2"/>
      </w:pPr>
      <w:r w:rsidRPr="00D0498F">
        <w:lastRenderedPageBreak/>
        <w:t>Sensor precision</w:t>
      </w:r>
    </w:p>
    <w:p w:rsidR="00995736" w:rsidRPr="008076B9" w:rsidRDefault="004C0390" w:rsidP="00584177">
      <w:pPr>
        <w:pStyle w:val="Paragraphestandard"/>
        <w:rPr>
          <w:snapToGrid w:val="0"/>
        </w:rPr>
      </w:pPr>
      <w:r>
        <w:rPr>
          <w:snapToGrid w:val="0"/>
        </w:rP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46671B" w:rsidP="00584177">
      <w:pPr>
        <w:pStyle w:val="Paragraphestandard"/>
      </w:pPr>
      <w:r w:rsidRPr="0046671B">
        <w:t xml:space="preserve">Final gas concentrations will be calculated back in the lab in Vienna, considering the </w:t>
      </w:r>
      <w:r w:rsidRPr="0046671B">
        <w:rPr>
          <w:i/>
        </w:rPr>
        <w:t>in situ</w:t>
      </w:r>
      <w:r w:rsidRPr="0046671B">
        <w:t xml:space="preserve"> temperature and salinity from the corrected CTD bottle files</w:t>
      </w:r>
      <w:r>
        <w:t>.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4F1081" w:rsidRPr="0046671B" w:rsidRDefault="0046671B" w:rsidP="00584177">
      <w:pPr>
        <w:pStyle w:val="Paragraphestandard"/>
      </w:pPr>
      <w:r w:rsidRPr="0046671B">
        <w:t>2 months</w:t>
      </w:r>
      <w:r w:rsidR="008076B9" w:rsidRPr="0046671B">
        <w:t xml:space="preserve"> </w:t>
      </w:r>
      <w:r w:rsidR="004F1081" w:rsidRPr="0046671B">
        <w:t>after cruise end</w:t>
      </w:r>
      <w:r w:rsidR="00CE0233" w:rsidRPr="0046671B">
        <w:t>,</w:t>
      </w:r>
    </w:p>
    <w:p w:rsidR="00AE2BD6" w:rsidRDefault="00D0498F" w:rsidP="00D0498F">
      <w:pPr>
        <w:pStyle w:val="Titre1"/>
      </w:pPr>
      <w:r w:rsidRPr="00F56736">
        <w:rPr>
          <w:lang w:val="en-US"/>
        </w:rPr>
        <w:t>BIBLI</w:t>
      </w:r>
      <w:r w:rsidRPr="00D0498F">
        <w:t>OGRAPHY</w:t>
      </w:r>
    </w:p>
    <w:p w:rsidR="00970104" w:rsidRDefault="0046671B" w:rsidP="00995736">
      <w:pPr>
        <w:pStyle w:val="Bibliographie"/>
        <w:widowControl w:val="0"/>
        <w:spacing w:before="120"/>
        <w:ind w:left="992" w:hanging="992"/>
        <w:jc w:val="both"/>
        <w:rPr>
          <w:lang w:val="en-US"/>
        </w:rPr>
      </w:pPr>
      <w:r w:rsidRPr="0046671B">
        <w:rPr>
          <w:lang w:val="en-US"/>
        </w:rPr>
        <w:t>Roberts H.M., Shiller A.M.</w:t>
      </w:r>
      <w:r>
        <w:rPr>
          <w:lang w:val="en-US"/>
        </w:rPr>
        <w:t xml:space="preserve">, </w:t>
      </w:r>
      <w:r w:rsidRPr="0046671B">
        <w:rPr>
          <w:lang w:val="en-US"/>
        </w:rPr>
        <w:t xml:space="preserve">2015. Determination of dissolved methane in natural waters using headspace analysis with cavity ring-down spectroscopy. </w:t>
      </w:r>
      <w:r w:rsidRPr="00970104">
        <w:rPr>
          <w:i/>
          <w:lang w:val="en-US"/>
        </w:rPr>
        <w:t>Analytica Chimica Acta</w:t>
      </w:r>
      <w:r>
        <w:rPr>
          <w:lang w:val="en-US"/>
        </w:rPr>
        <w:t>,</w:t>
      </w:r>
      <w:r w:rsidR="00970104">
        <w:rPr>
          <w:lang w:val="en-US"/>
        </w:rPr>
        <w:t xml:space="preserve"> </w:t>
      </w:r>
      <w:r w:rsidR="00970104" w:rsidRPr="00970104">
        <w:rPr>
          <w:b/>
          <w:lang w:val="en-US"/>
        </w:rPr>
        <w:t>856</w:t>
      </w:r>
      <w:r w:rsidR="00970104">
        <w:rPr>
          <w:lang w:val="en-US"/>
        </w:rPr>
        <w:t xml:space="preserve">, 68–73. </w:t>
      </w:r>
      <w:hyperlink r:id="rId11" w:history="1">
        <w:r w:rsidR="00970104" w:rsidRPr="00974A76">
          <w:rPr>
            <w:rStyle w:val="Lienhypertexte"/>
            <w:lang w:val="en-US"/>
          </w:rPr>
          <w:t>https://doi.org/10.1016/j.aca.2014.10.058</w:t>
        </w:r>
      </w:hyperlink>
    </w:p>
    <w:p w:rsidR="00CE0233" w:rsidRPr="00CE0233" w:rsidRDefault="00CE0233" w:rsidP="002734F8">
      <w:pPr>
        <w:pBdr>
          <w:bottom w:val="single" w:sz="4" w:space="1" w:color="auto"/>
        </w:pBdr>
        <w:rPr>
          <w:lang w:val="en-US"/>
        </w:rPr>
      </w:pPr>
    </w:p>
    <w:sectPr w:rsidR="00CE0233" w:rsidRPr="00CE0233" w:rsidSect="00751E33">
      <w:headerReference w:type="first" r:id="rId12"/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A5" w:rsidRDefault="00D120A5" w:rsidP="001400EB">
      <w:r>
        <w:separator/>
      </w:r>
    </w:p>
  </w:endnote>
  <w:endnote w:type="continuationSeparator" w:id="0">
    <w:p w:rsidR="00D120A5" w:rsidRDefault="00D120A5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A5" w:rsidRDefault="00D120A5" w:rsidP="001400EB">
      <w:r>
        <w:separator/>
      </w:r>
    </w:p>
  </w:footnote>
  <w:footnote w:type="continuationSeparator" w:id="0">
    <w:p w:rsidR="00D120A5" w:rsidRDefault="00D120A5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46671B" w:rsidTr="00062451">
      <w:trPr>
        <w:trHeight w:val="867"/>
      </w:trPr>
      <w:tc>
        <w:tcPr>
          <w:tcW w:w="1287" w:type="dxa"/>
          <w:vAlign w:val="center"/>
        </w:tcPr>
        <w:p w:rsidR="0046671B" w:rsidRDefault="0046671B" w:rsidP="00751E33">
          <w:r>
            <w:rPr>
              <w:noProof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46671B" w:rsidRPr="001400EB" w:rsidRDefault="0046671B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46671B" w:rsidRDefault="004667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BA4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8F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063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C2C5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E6A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7CDF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C7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E1C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96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A2C18"/>
    <w:multiLevelType w:val="hybridMultilevel"/>
    <w:tmpl w:val="8B12A9C8"/>
    <w:lvl w:ilvl="0" w:tplc="DD62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732D82"/>
    <w:multiLevelType w:val="multilevel"/>
    <w:tmpl w:val="075EF5E8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EC0"/>
    <w:multiLevelType w:val="hybridMultilevel"/>
    <w:tmpl w:val="075EF5E8"/>
    <w:lvl w:ilvl="0" w:tplc="CE9E26F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6C5ED0"/>
    <w:multiLevelType w:val="hybridMultilevel"/>
    <w:tmpl w:val="61485DEC"/>
    <w:numStyleLink w:val="Numbered"/>
  </w:abstractNum>
  <w:abstractNum w:abstractNumId="21" w15:restartNumberingAfterBreak="0">
    <w:nsid w:val="790B5EB5"/>
    <w:multiLevelType w:val="hybridMultilevel"/>
    <w:tmpl w:val="15F82422"/>
    <w:lvl w:ilvl="0" w:tplc="A63AA07A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9"/>
  </w:num>
  <w:num w:numId="5">
    <w:abstractNumId w:val="16"/>
  </w:num>
  <w:num w:numId="6">
    <w:abstractNumId w:val="15"/>
  </w:num>
  <w:num w:numId="7">
    <w:abstractNumId w:val="14"/>
  </w:num>
  <w:num w:numId="8">
    <w:abstractNumId w:val="20"/>
  </w:num>
  <w:num w:numId="9">
    <w:abstractNumId w:val="2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1"/>
  </w:num>
  <w:num w:numId="22">
    <w:abstractNumId w:val="18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4"/>
    <w:rsid w:val="00035E50"/>
    <w:rsid w:val="00051456"/>
    <w:rsid w:val="00062451"/>
    <w:rsid w:val="00081264"/>
    <w:rsid w:val="0008641A"/>
    <w:rsid w:val="000C6932"/>
    <w:rsid w:val="00107734"/>
    <w:rsid w:val="00132D4D"/>
    <w:rsid w:val="001400EB"/>
    <w:rsid w:val="00196401"/>
    <w:rsid w:val="001E38F3"/>
    <w:rsid w:val="002065CE"/>
    <w:rsid w:val="002078F1"/>
    <w:rsid w:val="00216E19"/>
    <w:rsid w:val="00232E6B"/>
    <w:rsid w:val="002425CB"/>
    <w:rsid w:val="00242833"/>
    <w:rsid w:val="00254C34"/>
    <w:rsid w:val="002734F8"/>
    <w:rsid w:val="00277D24"/>
    <w:rsid w:val="002844DF"/>
    <w:rsid w:val="002A384E"/>
    <w:rsid w:val="002F506F"/>
    <w:rsid w:val="002F5641"/>
    <w:rsid w:val="00347739"/>
    <w:rsid w:val="0035228D"/>
    <w:rsid w:val="003831ED"/>
    <w:rsid w:val="00386161"/>
    <w:rsid w:val="003A65AD"/>
    <w:rsid w:val="003B4FDF"/>
    <w:rsid w:val="003F5814"/>
    <w:rsid w:val="00420608"/>
    <w:rsid w:val="0044253E"/>
    <w:rsid w:val="0044423A"/>
    <w:rsid w:val="0046671B"/>
    <w:rsid w:val="004925AB"/>
    <w:rsid w:val="00496457"/>
    <w:rsid w:val="004C0390"/>
    <w:rsid w:val="004D1212"/>
    <w:rsid w:val="004E5FB5"/>
    <w:rsid w:val="004F1081"/>
    <w:rsid w:val="004F1AEF"/>
    <w:rsid w:val="00513493"/>
    <w:rsid w:val="00584177"/>
    <w:rsid w:val="00590B44"/>
    <w:rsid w:val="005A63FA"/>
    <w:rsid w:val="005A6C46"/>
    <w:rsid w:val="005C3343"/>
    <w:rsid w:val="0060689A"/>
    <w:rsid w:val="0064095B"/>
    <w:rsid w:val="006A7880"/>
    <w:rsid w:val="006B704D"/>
    <w:rsid w:val="006D2B5E"/>
    <w:rsid w:val="007057A7"/>
    <w:rsid w:val="00736FDD"/>
    <w:rsid w:val="00751E33"/>
    <w:rsid w:val="00766325"/>
    <w:rsid w:val="00781ABF"/>
    <w:rsid w:val="00790B4D"/>
    <w:rsid w:val="007963AB"/>
    <w:rsid w:val="007A4584"/>
    <w:rsid w:val="007C7AE3"/>
    <w:rsid w:val="007F34BC"/>
    <w:rsid w:val="00805582"/>
    <w:rsid w:val="008076B9"/>
    <w:rsid w:val="00844DAA"/>
    <w:rsid w:val="00875166"/>
    <w:rsid w:val="00894510"/>
    <w:rsid w:val="008953A5"/>
    <w:rsid w:val="008B719F"/>
    <w:rsid w:val="008C258F"/>
    <w:rsid w:val="008F78F4"/>
    <w:rsid w:val="00900E02"/>
    <w:rsid w:val="00915616"/>
    <w:rsid w:val="00953FD9"/>
    <w:rsid w:val="00970104"/>
    <w:rsid w:val="00995736"/>
    <w:rsid w:val="00A01CC7"/>
    <w:rsid w:val="00A62274"/>
    <w:rsid w:val="00A67CB6"/>
    <w:rsid w:val="00A77D81"/>
    <w:rsid w:val="00A924D0"/>
    <w:rsid w:val="00A96236"/>
    <w:rsid w:val="00AC0F4E"/>
    <w:rsid w:val="00AC1DA0"/>
    <w:rsid w:val="00AE2BD6"/>
    <w:rsid w:val="00B954F2"/>
    <w:rsid w:val="00B95F85"/>
    <w:rsid w:val="00BC590D"/>
    <w:rsid w:val="00BD4F8E"/>
    <w:rsid w:val="00BE1040"/>
    <w:rsid w:val="00C3426E"/>
    <w:rsid w:val="00C35F85"/>
    <w:rsid w:val="00C40929"/>
    <w:rsid w:val="00C504ED"/>
    <w:rsid w:val="00C54ED5"/>
    <w:rsid w:val="00CA6C51"/>
    <w:rsid w:val="00CC6AF2"/>
    <w:rsid w:val="00CD5C8C"/>
    <w:rsid w:val="00CE0233"/>
    <w:rsid w:val="00CE1B6B"/>
    <w:rsid w:val="00CE2744"/>
    <w:rsid w:val="00CF2832"/>
    <w:rsid w:val="00D002C4"/>
    <w:rsid w:val="00D0498F"/>
    <w:rsid w:val="00D10314"/>
    <w:rsid w:val="00D120A5"/>
    <w:rsid w:val="00D45156"/>
    <w:rsid w:val="00D45FB3"/>
    <w:rsid w:val="00D74D4F"/>
    <w:rsid w:val="00D95330"/>
    <w:rsid w:val="00DD78A1"/>
    <w:rsid w:val="00E41BBC"/>
    <w:rsid w:val="00E41DD3"/>
    <w:rsid w:val="00E547A0"/>
    <w:rsid w:val="00E7382A"/>
    <w:rsid w:val="00E76AE1"/>
    <w:rsid w:val="00E76AFA"/>
    <w:rsid w:val="00E8335F"/>
    <w:rsid w:val="00EB3C54"/>
    <w:rsid w:val="00EC4908"/>
    <w:rsid w:val="00EF2868"/>
    <w:rsid w:val="00F003B2"/>
    <w:rsid w:val="00F3771F"/>
    <w:rsid w:val="00F41DB0"/>
    <w:rsid w:val="00F41FCC"/>
    <w:rsid w:val="00F56736"/>
    <w:rsid w:val="00FA7316"/>
    <w:rsid w:val="00FB3DF8"/>
    <w:rsid w:val="00FE202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3ACF6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584177"/>
    <w:pPr>
      <w:spacing w:before="120"/>
      <w:ind w:firstLine="425"/>
      <w:jc w:val="both"/>
    </w:pPr>
    <w:rPr>
      <w:rFonts w:ascii="Arial" w:hAnsi="Arial" w:cs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1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CE0233"/>
  </w:style>
  <w:style w:type="paragraph" w:styleId="Sansinterligne">
    <w:name w:val="No Spacing"/>
    <w:uiPriority w:val="1"/>
    <w:qFormat/>
    <w:rsid w:val="002A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ca.2014.10.05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omas.reinthaler@univie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mas.reinthaler@univie.ac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2018-06-28T08:18:00Z</dcterms:created>
  <dcterms:modified xsi:type="dcterms:W3CDTF">2018-06-28T08:18:00Z</dcterms:modified>
</cp:coreProperties>
</file>