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6034B" w14:textId="346A8F9D" w:rsidR="00FC46F7" w:rsidRPr="00FC46F7"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et name:</w:t>
      </w:r>
      <w:r w:rsidR="006642E4">
        <w:rPr>
          <w:rFonts w:ascii="Arial" w:hAnsi="Arial" w:cs="Arial"/>
          <w:lang w:val="en-US"/>
        </w:rPr>
        <w:t xml:space="preserve"> </w:t>
      </w:r>
      <w:r w:rsidR="00FC46F7" w:rsidRPr="006642E4">
        <w:rPr>
          <w:rFonts w:ascii="Arial" w:hAnsi="Arial"/>
          <w:b/>
          <w:snapToGrid w:val="0"/>
          <w:color w:val="306FBB"/>
          <w:lang w:val="en-US"/>
        </w:rPr>
        <w:t>Nano-microplankton taxonomy</w:t>
      </w:r>
    </w:p>
    <w:p w14:paraId="67A91B0D" w14:textId="77777777"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E0670A" w:rsidRPr="006642E4" w14:paraId="1BA1C12A" w14:textId="77777777" w:rsidTr="003526D1">
        <w:tc>
          <w:tcPr>
            <w:tcW w:w="1555" w:type="dxa"/>
          </w:tcPr>
          <w:p w14:paraId="5D7FB483" w14:textId="77777777" w:rsidR="00E0670A" w:rsidRPr="00B95F85" w:rsidRDefault="00E0670A" w:rsidP="003526D1">
            <w:pPr>
              <w:spacing w:before="60"/>
              <w:rPr>
                <w:rFonts w:ascii="Arial" w:hAnsi="Arial" w:cs="Arial"/>
                <w:color w:val="000000" w:themeColor="text1"/>
                <w:lang w:val="en-US"/>
              </w:rPr>
            </w:pPr>
            <w:r w:rsidRPr="00B95F85">
              <w:rPr>
                <w:rFonts w:ascii="Arial" w:hAnsi="Arial" w:cs="Arial"/>
                <w:color w:val="000000" w:themeColor="text1"/>
                <w:lang w:val="en-US"/>
              </w:rPr>
              <w:t>Parameters:</w:t>
            </w:r>
          </w:p>
          <w:p w14:paraId="073CE9EC" w14:textId="77777777" w:rsidR="00E0670A" w:rsidRDefault="00E0670A" w:rsidP="003526D1">
            <w:pPr>
              <w:rPr>
                <w:rFonts w:ascii="Arial" w:hAnsi="Arial" w:cs="Arial"/>
                <w:color w:val="000000" w:themeColor="text1"/>
                <w:lang w:val="en-US"/>
              </w:rPr>
            </w:pPr>
          </w:p>
        </w:tc>
        <w:tc>
          <w:tcPr>
            <w:tcW w:w="7654" w:type="dxa"/>
          </w:tcPr>
          <w:p w14:paraId="46E6BE87" w14:textId="77777777" w:rsidR="00E0670A" w:rsidRPr="00244880" w:rsidRDefault="00E0670A" w:rsidP="00E0670A">
            <w:pPr>
              <w:pStyle w:val="Paragraphedeliste"/>
              <w:numPr>
                <w:ilvl w:val="0"/>
                <w:numId w:val="3"/>
              </w:numPr>
              <w:spacing w:before="60"/>
              <w:ind w:left="236"/>
              <w:contextualSpacing w:val="0"/>
              <w:rPr>
                <w:rFonts w:ascii="Arial" w:hAnsi="Arial" w:cs="Arial"/>
                <w:b/>
                <w:color w:val="0070C0"/>
                <w:lang w:val="en-US"/>
              </w:rPr>
            </w:pPr>
            <w:r>
              <w:rPr>
                <w:rFonts w:ascii="Arial" w:hAnsi="Arial" w:cs="Arial"/>
                <w:b/>
                <w:color w:val="0070C0"/>
                <w:lang w:val="en-US"/>
              </w:rPr>
              <w:t xml:space="preserve">nano– and </w:t>
            </w:r>
            <w:r w:rsidRPr="00244880">
              <w:rPr>
                <w:rFonts w:ascii="Arial" w:hAnsi="Arial" w:cs="Arial"/>
                <w:b/>
                <w:color w:val="0070C0"/>
                <w:lang w:val="en-US"/>
              </w:rPr>
              <w:t>microplankton taxa</w:t>
            </w:r>
          </w:p>
          <w:p w14:paraId="1D2818F0" w14:textId="77777777" w:rsidR="00E0670A" w:rsidRPr="00244880" w:rsidRDefault="00E0670A" w:rsidP="00E0670A">
            <w:pPr>
              <w:pStyle w:val="Paragraphedeliste"/>
              <w:numPr>
                <w:ilvl w:val="0"/>
                <w:numId w:val="3"/>
              </w:numPr>
              <w:spacing w:before="60"/>
              <w:ind w:left="236"/>
              <w:contextualSpacing w:val="0"/>
              <w:rPr>
                <w:rFonts w:ascii="Arial" w:hAnsi="Arial" w:cs="Arial"/>
                <w:b/>
                <w:color w:val="0070C0"/>
                <w:lang w:val="en-US"/>
              </w:rPr>
            </w:pPr>
            <w:r>
              <w:rPr>
                <w:rFonts w:ascii="Arial" w:hAnsi="Arial" w:cs="Arial"/>
                <w:b/>
                <w:color w:val="0070C0"/>
                <w:lang w:val="en-US"/>
              </w:rPr>
              <w:t xml:space="preserve">nano– and </w:t>
            </w:r>
            <w:r w:rsidRPr="00244880">
              <w:rPr>
                <w:rFonts w:ascii="Arial" w:hAnsi="Arial" w:cs="Arial"/>
                <w:b/>
                <w:color w:val="0070C0"/>
                <w:lang w:val="en-US"/>
              </w:rPr>
              <w:t>microplankton abundances</w:t>
            </w:r>
          </w:p>
          <w:p w14:paraId="26516523" w14:textId="77777777" w:rsidR="00E0670A" w:rsidRPr="00B95F85" w:rsidRDefault="00E0670A" w:rsidP="00E0670A">
            <w:pPr>
              <w:pStyle w:val="Paragraphedeliste"/>
              <w:numPr>
                <w:ilvl w:val="0"/>
                <w:numId w:val="3"/>
              </w:numPr>
              <w:spacing w:before="60"/>
              <w:ind w:left="236"/>
              <w:contextualSpacing w:val="0"/>
              <w:rPr>
                <w:rFonts w:ascii="Arial" w:hAnsi="Arial" w:cs="Arial"/>
                <w:b/>
                <w:color w:val="0070C0"/>
                <w:lang w:val="en-US"/>
              </w:rPr>
            </w:pPr>
            <w:r>
              <w:rPr>
                <w:rFonts w:ascii="Arial" w:hAnsi="Arial" w:cs="Arial"/>
                <w:b/>
                <w:color w:val="0070C0"/>
                <w:lang w:val="en-US"/>
              </w:rPr>
              <w:t xml:space="preserve">nano– and </w:t>
            </w:r>
            <w:r w:rsidRPr="00244880">
              <w:rPr>
                <w:rFonts w:ascii="Arial" w:hAnsi="Arial" w:cs="Arial"/>
                <w:b/>
                <w:color w:val="0070C0"/>
                <w:lang w:val="en-US"/>
              </w:rPr>
              <w:t>microplankton specific biomass per taxon</w:t>
            </w:r>
          </w:p>
        </w:tc>
      </w:tr>
    </w:tbl>
    <w:p w14:paraId="277C2CBE" w14:textId="77777777" w:rsidR="00590B44" w:rsidRPr="00DD78A1" w:rsidRDefault="00590B44">
      <w:pPr>
        <w:rPr>
          <w:rFonts w:ascii="Arial" w:hAnsi="Arial" w:cs="Arial"/>
          <w:lang w:val="en-US"/>
        </w:rPr>
      </w:pPr>
    </w:p>
    <w:p w14:paraId="61CD4F9C"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14:paraId="1C7404AB"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14:paraId="29E3C44D"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14:paraId="21EE8FF2"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14:paraId="581505D0"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14:paraId="398CE0AB" w14:textId="77777777"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8" w:history="1">
        <w:r w:rsidRPr="00437351">
          <w:rPr>
            <w:rStyle w:val="Lienhypertexte"/>
            <w:rFonts w:ascii="Arial" w:hAnsi="Arial" w:cs="Arial"/>
            <w:lang w:val="en-US"/>
          </w:rPr>
          <w:t>bernard.queguiner@mio.osupytheas.fr</w:t>
        </w:r>
      </w:hyperlink>
    </w:p>
    <w:p w14:paraId="6C93CD5F" w14:textId="77777777"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14:paraId="7D3A99C3"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14:paraId="4C29CF8A"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14:paraId="7B0BCB27"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14:paraId="0E7D9833" w14:textId="77777777"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14:paraId="034487EA" w14:textId="77777777"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9" w:history="1">
        <w:r w:rsidRPr="00437351">
          <w:rPr>
            <w:rStyle w:val="Lienhypertexte"/>
            <w:rFonts w:ascii="Arial" w:hAnsi="Arial" w:cs="Arial"/>
            <w:lang w:val="en-US"/>
          </w:rPr>
          <w:t>ingrid.obernosterer@obs-banyuls.fr</w:t>
        </w:r>
      </w:hyperlink>
    </w:p>
    <w:p w14:paraId="771ED600"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14:paraId="7504AE77" w14:textId="77777777"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14:paraId="4FA614B9" w14:textId="77777777"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14:paraId="3175E309" w14:textId="77777777"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14:paraId="1293A458" w14:textId="77777777"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14:paraId="45146FCD" w14:textId="77777777"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14:paraId="3C11EF47" w14:textId="77777777"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14:paraId="17154E89" w14:textId="77777777" w:rsidR="00DD78A1" w:rsidRPr="00DD78A1" w:rsidRDefault="00DD78A1" w:rsidP="00DD78A1">
      <w:pPr>
        <w:ind w:left="993" w:hanging="993"/>
        <w:rPr>
          <w:rFonts w:ascii="Arial" w:hAnsi="Arial" w:cs="Arial"/>
          <w:lang w:val="en-US"/>
        </w:rPr>
      </w:pPr>
    </w:p>
    <w:p w14:paraId="2772AC25" w14:textId="77777777" w:rsidR="00DD78A1" w:rsidRPr="00690084" w:rsidRDefault="00DD78A1" w:rsidP="00DD78A1">
      <w:pPr>
        <w:ind w:left="2410" w:hanging="2410"/>
        <w:rPr>
          <w:rFonts w:ascii="Arial" w:hAnsi="Arial" w:cs="Arial"/>
          <w:lang w:val="en-US"/>
        </w:rPr>
      </w:pPr>
      <w:r w:rsidRPr="00690084">
        <w:rPr>
          <w:rFonts w:ascii="Arial" w:hAnsi="Arial" w:cs="Arial"/>
          <w:lang w:val="en-US"/>
        </w:rPr>
        <w:t>Parameter supervisor:</w:t>
      </w:r>
      <w:r w:rsidRPr="00690084">
        <w:rPr>
          <w:rFonts w:ascii="Arial" w:hAnsi="Arial" w:cs="Arial"/>
          <w:lang w:val="en-US"/>
        </w:rPr>
        <w:tab/>
      </w:r>
      <w:r w:rsidR="00690084" w:rsidRPr="00690084">
        <w:rPr>
          <w:rFonts w:ascii="Arial" w:eastAsia="Arial Unicode MS" w:hAnsi="Arial" w:cs="Arial"/>
          <w:b/>
          <w:color w:val="0070C0"/>
          <w:lang w:val="en-US"/>
        </w:rPr>
        <w:t>Karine Leblanc</w:t>
      </w:r>
    </w:p>
    <w:p w14:paraId="7542E121" w14:textId="77777777" w:rsidR="00690084" w:rsidRPr="00C25ADF" w:rsidRDefault="00690084" w:rsidP="00690084">
      <w:pPr>
        <w:ind w:left="2410"/>
        <w:rPr>
          <w:rFonts w:ascii="Arial" w:eastAsia="Arial Unicode MS" w:hAnsi="Arial" w:cs="Arial"/>
          <w:lang w:val="en-US"/>
        </w:rPr>
      </w:pPr>
      <w:r w:rsidRPr="00C25ADF">
        <w:rPr>
          <w:rFonts w:ascii="Arial" w:eastAsia="Arial Unicode MS" w:hAnsi="Arial" w:cs="Arial"/>
          <w:lang w:val="en-US"/>
        </w:rPr>
        <w:t>Mediterranean Institute of Oceanolography</w:t>
      </w:r>
    </w:p>
    <w:p w14:paraId="21C39917" w14:textId="77777777" w:rsidR="00690084" w:rsidRPr="00690084" w:rsidRDefault="00690084" w:rsidP="00690084">
      <w:pPr>
        <w:ind w:left="2410"/>
        <w:rPr>
          <w:rFonts w:ascii="Arial" w:eastAsia="Arial Unicode MS" w:hAnsi="Arial" w:cs="Arial"/>
        </w:rPr>
      </w:pPr>
      <w:r w:rsidRPr="00690084">
        <w:rPr>
          <w:rFonts w:ascii="Arial" w:eastAsia="Arial Unicode MS" w:hAnsi="Arial" w:cs="Arial"/>
        </w:rPr>
        <w:t>Institut Pytheas - Observatoire des Sciences de l'Univers</w:t>
      </w:r>
    </w:p>
    <w:p w14:paraId="67D4C29F" w14:textId="77777777" w:rsidR="00690084" w:rsidRDefault="00690084" w:rsidP="00690084">
      <w:pPr>
        <w:ind w:left="2410"/>
        <w:rPr>
          <w:rFonts w:ascii="Arial" w:eastAsia="Arial Unicode MS" w:hAnsi="Arial" w:cs="Arial"/>
        </w:rPr>
      </w:pPr>
      <w:r w:rsidRPr="00690084">
        <w:rPr>
          <w:rFonts w:ascii="Arial" w:eastAsia="Arial Unicode MS" w:hAnsi="Arial" w:cs="Arial"/>
        </w:rPr>
        <w:t>Bâtiment OCEANO</w:t>
      </w:r>
      <w:r>
        <w:rPr>
          <w:rFonts w:ascii="Arial" w:eastAsia="Arial Unicode MS" w:hAnsi="Arial" w:cs="Arial"/>
        </w:rPr>
        <w:t>MED, Campus de Luminy, case 901</w:t>
      </w:r>
    </w:p>
    <w:p w14:paraId="683B4199" w14:textId="77777777" w:rsidR="00690084" w:rsidRDefault="00690084" w:rsidP="00690084">
      <w:pPr>
        <w:ind w:left="2410"/>
        <w:rPr>
          <w:rFonts w:ascii="Arial" w:eastAsia="Arial Unicode MS" w:hAnsi="Arial" w:cs="Arial"/>
        </w:rPr>
      </w:pPr>
      <w:r w:rsidRPr="00690084">
        <w:rPr>
          <w:rFonts w:ascii="Arial" w:eastAsia="Arial Unicode MS" w:hAnsi="Arial" w:cs="Arial"/>
        </w:rPr>
        <w:t xml:space="preserve">13288 Marseille Cedex 09, </w:t>
      </w:r>
      <w:r>
        <w:rPr>
          <w:rFonts w:ascii="Arial" w:eastAsia="Arial Unicode MS" w:hAnsi="Arial" w:cs="Arial"/>
        </w:rPr>
        <w:t>France</w:t>
      </w:r>
    </w:p>
    <w:p w14:paraId="445083BE" w14:textId="77777777" w:rsidR="00690084" w:rsidRDefault="00DD78A1" w:rsidP="00DD78A1">
      <w:pPr>
        <w:ind w:left="2410"/>
      </w:pPr>
      <w:r w:rsidRPr="00AC1DA0">
        <w:rPr>
          <w:rFonts w:ascii="Arial" w:eastAsia="Arial Unicode MS" w:hAnsi="Arial" w:cs="Arial"/>
        </w:rPr>
        <w:t>+33 (0)</w:t>
      </w:r>
      <w:r w:rsidR="00690084">
        <w:rPr>
          <w:rFonts w:ascii="Arial" w:eastAsia="Arial Unicode MS" w:hAnsi="Arial" w:cs="Arial"/>
        </w:rPr>
        <w:t>4</w:t>
      </w:r>
      <w:r w:rsidR="002A5510" w:rsidRPr="002A5510">
        <w:rPr>
          <w:rFonts w:ascii="Arial" w:eastAsia="Arial Unicode MS" w:hAnsi="Arial" w:cs="Arial"/>
        </w:rPr>
        <w:t xml:space="preserve"> </w:t>
      </w:r>
      <w:r w:rsidR="00690084">
        <w:rPr>
          <w:rFonts w:ascii="Arial" w:eastAsia="Arial Unicode MS" w:hAnsi="Arial" w:cs="Arial"/>
        </w:rPr>
        <w:t>86 09 05 72</w:t>
      </w:r>
    </w:p>
    <w:p w14:paraId="5FDADED9" w14:textId="77777777" w:rsidR="00690084" w:rsidRDefault="008D02AE" w:rsidP="00DD78A1">
      <w:pPr>
        <w:ind w:left="2410"/>
        <w:rPr>
          <w:rFonts w:ascii="Arial" w:eastAsia="Arial Unicode MS" w:hAnsi="Arial" w:cs="Arial"/>
        </w:rPr>
      </w:pPr>
      <w:hyperlink r:id="rId10" w:history="1">
        <w:r w:rsidR="00690084" w:rsidRPr="00AD3B21">
          <w:rPr>
            <w:rStyle w:val="Lienhypertexte"/>
            <w:rFonts w:ascii="Arial" w:eastAsia="Arial Unicode MS" w:hAnsi="Arial" w:cs="Arial"/>
          </w:rPr>
          <w:t>karine.leblanc@univ-amu.fr</w:t>
        </w:r>
      </w:hyperlink>
    </w:p>
    <w:p w14:paraId="6AA407F7" w14:textId="77777777" w:rsidR="00DD78A1" w:rsidRPr="00AC1DA0" w:rsidRDefault="00DD78A1" w:rsidP="00DD78A1">
      <w:pPr>
        <w:ind w:left="1843"/>
        <w:rPr>
          <w:rFonts w:ascii="Arial" w:hAnsi="Arial" w:cs="Arial"/>
        </w:rPr>
      </w:pPr>
    </w:p>
    <w:p w14:paraId="31D28678" w14:textId="77777777" w:rsidR="00690084" w:rsidRPr="00C25ADF" w:rsidRDefault="00DD78A1" w:rsidP="00690084">
      <w:pPr>
        <w:ind w:left="2410" w:hanging="2410"/>
        <w:rPr>
          <w:rFonts w:ascii="Arial" w:hAnsi="Arial" w:cs="Arial"/>
        </w:rPr>
      </w:pPr>
      <w:r w:rsidRPr="00C25ADF">
        <w:rPr>
          <w:rFonts w:ascii="Arial" w:hAnsi="Arial" w:cs="Arial"/>
        </w:rPr>
        <w:t>Dataset contact:</w:t>
      </w:r>
      <w:r w:rsidRPr="00C25ADF">
        <w:rPr>
          <w:rFonts w:ascii="Arial" w:hAnsi="Arial" w:cs="Arial"/>
        </w:rPr>
        <w:tab/>
      </w:r>
      <w:r w:rsidR="00690084" w:rsidRPr="00C25ADF">
        <w:rPr>
          <w:rFonts w:ascii="Arial" w:eastAsia="Arial Unicode MS" w:hAnsi="Arial" w:cs="Arial"/>
          <w:b/>
          <w:color w:val="0070C0"/>
        </w:rPr>
        <w:t>Karine Leblanc</w:t>
      </w:r>
    </w:p>
    <w:p w14:paraId="747D671B" w14:textId="77777777" w:rsidR="00690084" w:rsidRPr="00C25ADF" w:rsidRDefault="00690084" w:rsidP="00690084">
      <w:pPr>
        <w:ind w:left="2410"/>
        <w:rPr>
          <w:rFonts w:ascii="Arial" w:eastAsia="Arial Unicode MS" w:hAnsi="Arial" w:cs="Arial"/>
        </w:rPr>
      </w:pPr>
      <w:r w:rsidRPr="00C25ADF">
        <w:rPr>
          <w:rFonts w:ascii="Arial" w:eastAsia="Arial Unicode MS" w:hAnsi="Arial" w:cs="Arial"/>
        </w:rPr>
        <w:t>Mediterranean Institute of Oceanolography</w:t>
      </w:r>
    </w:p>
    <w:p w14:paraId="09E97BE3" w14:textId="77777777" w:rsidR="00690084" w:rsidRPr="00690084" w:rsidRDefault="00690084" w:rsidP="00690084">
      <w:pPr>
        <w:ind w:left="2410"/>
        <w:rPr>
          <w:rFonts w:ascii="Arial" w:eastAsia="Arial Unicode MS" w:hAnsi="Arial" w:cs="Arial"/>
        </w:rPr>
      </w:pPr>
      <w:r w:rsidRPr="00690084">
        <w:rPr>
          <w:rFonts w:ascii="Arial" w:eastAsia="Arial Unicode MS" w:hAnsi="Arial" w:cs="Arial"/>
        </w:rPr>
        <w:t>Institut Pytheas - Observatoire des Sciences de l'Univers</w:t>
      </w:r>
    </w:p>
    <w:p w14:paraId="5D42575B" w14:textId="77777777" w:rsidR="00690084" w:rsidRDefault="00690084" w:rsidP="00690084">
      <w:pPr>
        <w:ind w:left="2410"/>
        <w:rPr>
          <w:rFonts w:ascii="Arial" w:eastAsia="Arial Unicode MS" w:hAnsi="Arial" w:cs="Arial"/>
        </w:rPr>
      </w:pPr>
      <w:r w:rsidRPr="00690084">
        <w:rPr>
          <w:rFonts w:ascii="Arial" w:eastAsia="Arial Unicode MS" w:hAnsi="Arial" w:cs="Arial"/>
        </w:rPr>
        <w:t>Bâtiment OCEANO</w:t>
      </w:r>
      <w:r>
        <w:rPr>
          <w:rFonts w:ascii="Arial" w:eastAsia="Arial Unicode MS" w:hAnsi="Arial" w:cs="Arial"/>
        </w:rPr>
        <w:t>MED, Campus de Luminy, case 901</w:t>
      </w:r>
    </w:p>
    <w:p w14:paraId="551E181F" w14:textId="77777777" w:rsidR="00690084" w:rsidRDefault="00690084" w:rsidP="00690084">
      <w:pPr>
        <w:ind w:left="2410"/>
        <w:rPr>
          <w:rFonts w:ascii="Arial" w:eastAsia="Arial Unicode MS" w:hAnsi="Arial" w:cs="Arial"/>
        </w:rPr>
      </w:pPr>
      <w:r w:rsidRPr="00690084">
        <w:rPr>
          <w:rFonts w:ascii="Arial" w:eastAsia="Arial Unicode MS" w:hAnsi="Arial" w:cs="Arial"/>
        </w:rPr>
        <w:t xml:space="preserve">13288 Marseille Cedex 09, </w:t>
      </w:r>
      <w:r>
        <w:rPr>
          <w:rFonts w:ascii="Arial" w:eastAsia="Arial Unicode MS" w:hAnsi="Arial" w:cs="Arial"/>
        </w:rPr>
        <w:t>France</w:t>
      </w:r>
    </w:p>
    <w:p w14:paraId="7E9043D6" w14:textId="77777777" w:rsidR="00690084" w:rsidRDefault="00690084" w:rsidP="00690084">
      <w:pPr>
        <w:ind w:left="2410"/>
        <w:rPr>
          <w:rFonts w:ascii="Arial" w:eastAsia="Arial Unicode MS" w:hAnsi="Arial" w:cs="Arial"/>
        </w:rPr>
      </w:pPr>
      <w:r w:rsidRPr="00AC1DA0">
        <w:rPr>
          <w:rFonts w:ascii="Arial" w:eastAsia="Arial Unicode MS" w:hAnsi="Arial" w:cs="Arial"/>
        </w:rPr>
        <w:t>+33 (0)</w:t>
      </w:r>
      <w:r>
        <w:rPr>
          <w:rFonts w:ascii="Arial" w:eastAsia="Arial Unicode MS" w:hAnsi="Arial" w:cs="Arial"/>
        </w:rPr>
        <w:t>4</w:t>
      </w:r>
      <w:r w:rsidRPr="002A5510">
        <w:rPr>
          <w:rFonts w:ascii="Arial" w:eastAsia="Arial Unicode MS" w:hAnsi="Arial" w:cs="Arial"/>
        </w:rPr>
        <w:t xml:space="preserve"> </w:t>
      </w:r>
      <w:r>
        <w:rPr>
          <w:rFonts w:ascii="Arial" w:eastAsia="Arial Unicode MS" w:hAnsi="Arial" w:cs="Arial"/>
        </w:rPr>
        <w:t>86 09 05 72</w:t>
      </w:r>
    </w:p>
    <w:p w14:paraId="7F875C21" w14:textId="77777777" w:rsidR="007E0A45" w:rsidRPr="00EC5587" w:rsidRDefault="008D02AE" w:rsidP="00690084">
      <w:pPr>
        <w:ind w:left="2410"/>
        <w:rPr>
          <w:rFonts w:ascii="Arial" w:eastAsia="Arial Unicode MS" w:hAnsi="Arial" w:cs="Arial"/>
          <w:lang w:val="en-US"/>
        </w:rPr>
      </w:pPr>
      <w:hyperlink r:id="rId11" w:history="1">
        <w:r w:rsidR="00690084" w:rsidRPr="00AD3B21">
          <w:rPr>
            <w:rStyle w:val="Lienhypertexte"/>
            <w:rFonts w:ascii="Arial" w:eastAsia="Arial Unicode MS" w:hAnsi="Arial" w:cs="Arial"/>
          </w:rPr>
          <w:t>karine.leblanc@univ-amu.fr</w:t>
        </w:r>
      </w:hyperlink>
    </w:p>
    <w:p w14:paraId="06E653B4" w14:textId="77777777" w:rsidR="00DD78A1" w:rsidRPr="002F5641" w:rsidRDefault="002F5641" w:rsidP="007E0A45">
      <w:pPr>
        <w:pStyle w:val="Titre1"/>
        <w:pageBreakBefore/>
        <w:ind w:left="357" w:hanging="357"/>
        <w:rPr>
          <w:lang w:val="en-US"/>
        </w:rPr>
      </w:pPr>
      <w:r w:rsidRPr="002F5641">
        <w:rPr>
          <w:lang w:val="en-US"/>
        </w:rPr>
        <w:lastRenderedPageBreak/>
        <w:t>OPERATIONS</w:t>
      </w:r>
    </w:p>
    <w:p w14:paraId="4D25E1A7" w14:textId="77777777" w:rsidR="002F5641" w:rsidRDefault="002F5641" w:rsidP="00D0498F">
      <w:pPr>
        <w:pStyle w:val="Titre2"/>
      </w:pPr>
      <w:r w:rsidRPr="002F5641">
        <w:t xml:space="preserve">Sampling </w:t>
      </w:r>
      <w:r w:rsidR="00AE2BD6">
        <w:t>device</w:t>
      </w:r>
      <w:r w:rsidRPr="002F5641">
        <w:t>(s)</w:t>
      </w:r>
    </w:p>
    <w:p w14:paraId="414EA586" w14:textId="77777777" w:rsidR="00EC4908" w:rsidRPr="007E0A45" w:rsidRDefault="007E0A45" w:rsidP="00977224">
      <w:pPr>
        <w:pStyle w:val="Paragraphestandard"/>
      </w:pPr>
      <w:r w:rsidRPr="007E0A45">
        <w:t xml:space="preserve">Samples </w:t>
      </w:r>
      <w:r w:rsidR="00977224" w:rsidRPr="007E0A45">
        <w:t>(</w:t>
      </w:r>
      <w:r w:rsidRPr="007E0A45">
        <w:t xml:space="preserve">surface water : 10 or 15 m) were </w:t>
      </w:r>
      <w:r w:rsidR="00E0670A">
        <w:t>collected</w:t>
      </w:r>
      <w:r w:rsidRPr="007E0A45">
        <w:t xml:space="preserve"> from rosette bottles </w:t>
      </w:r>
      <w:r>
        <w:t>during CTD casts</w:t>
      </w:r>
      <w:r w:rsidR="00E0670A">
        <w:t xml:space="preserve"> (</w:t>
      </w:r>
      <w:r w:rsidR="0037350C">
        <w:t xml:space="preserve">4 to </w:t>
      </w:r>
      <w:r w:rsidR="00E0670A">
        <w:t>8 depths between 0–200 m</w:t>
      </w:r>
      <w:r w:rsidR="0037350C">
        <w:t>, see Table 1 below</w:t>
      </w:r>
      <w:r w:rsidR="00E0670A">
        <w:t>)</w:t>
      </w:r>
      <w:r w:rsidR="0088539F">
        <w:t>, from bottle</w:t>
      </w:r>
      <w:r w:rsidR="0037350C">
        <w:t>–</w:t>
      </w:r>
      <w:r w:rsidR="0088539F">
        <w:t>net</w:t>
      </w:r>
      <w:r w:rsidR="0037350C">
        <w:t xml:space="preserve"> (deployment depth to complement vertical profile and/or selection of discrete layers)</w:t>
      </w:r>
      <w:r w:rsidR="0088539F">
        <w:t>, and from phytoplankton net (35 µm) vertical tows (0–125 m deployment usually, day and night)</w:t>
      </w:r>
      <w:r>
        <w:t>.</w:t>
      </w:r>
    </w:p>
    <w:p w14:paraId="0130E811" w14:textId="77777777" w:rsidR="002F5641" w:rsidRDefault="002F5641" w:rsidP="00D0498F">
      <w:pPr>
        <w:pStyle w:val="Titre2"/>
      </w:pPr>
      <w:r w:rsidRPr="002F5641">
        <w:t>List of stations sampled</w:t>
      </w:r>
    </w:p>
    <w:p w14:paraId="4C43743F" w14:textId="77777777" w:rsidR="007E3A9F" w:rsidRPr="00EC4908" w:rsidRDefault="007E3A9F" w:rsidP="007E3A9F">
      <w:pPr>
        <w:spacing w:before="120" w:after="120"/>
        <w:jc w:val="center"/>
        <w:rPr>
          <w:b/>
          <w:lang w:val="en-US"/>
        </w:rPr>
      </w:pPr>
      <w:r w:rsidRPr="00EC4908">
        <w:rPr>
          <w:b/>
          <w:lang w:val="en-US"/>
        </w:rPr>
        <w:t xml:space="preserve">Table 1 : </w:t>
      </w:r>
      <w:r>
        <w:rPr>
          <w:b/>
          <w:lang w:val="en-US"/>
        </w:rPr>
        <w:t>Sampli</w:t>
      </w:r>
      <w:r w:rsidR="009A7F58">
        <w:rPr>
          <w:b/>
          <w:lang w:val="en-US"/>
        </w:rPr>
        <w:t>ng</w:t>
      </w:r>
      <w:r>
        <w:rPr>
          <w:b/>
          <w:lang w:val="en-US"/>
        </w:rPr>
        <w:t xml:space="preserve"> operations for nano– and microplankton observations</w:t>
      </w:r>
    </w:p>
    <w:tbl>
      <w:tblPr>
        <w:tblW w:w="8887" w:type="dxa"/>
        <w:jc w:val="center"/>
        <w:tblBorders>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320"/>
        <w:gridCol w:w="1657"/>
        <w:gridCol w:w="1377"/>
        <w:gridCol w:w="1511"/>
        <w:gridCol w:w="1511"/>
        <w:gridCol w:w="1511"/>
      </w:tblGrid>
      <w:tr w:rsidR="007E3A9F" w14:paraId="5FB1811C" w14:textId="77777777" w:rsidTr="001B2BBC">
        <w:trPr>
          <w:trHeight w:val="567"/>
          <w:jc w:val="center"/>
        </w:trPr>
        <w:tc>
          <w:tcPr>
            <w:tcW w:w="1320" w:type="dxa"/>
            <w:tcBorders>
              <w:bottom w:val="single" w:sz="8" w:space="0" w:color="FFFFFF"/>
            </w:tcBorders>
            <w:shd w:val="clear" w:color="auto" w:fill="4F81BD"/>
            <w:tcMar>
              <w:top w:w="20" w:type="dxa"/>
              <w:left w:w="20" w:type="dxa"/>
              <w:bottom w:w="0" w:type="dxa"/>
              <w:right w:w="20" w:type="dxa"/>
            </w:tcMar>
            <w:vAlign w:val="center"/>
          </w:tcPr>
          <w:p w14:paraId="52CF64D6" w14:textId="77777777" w:rsidR="007E3A9F" w:rsidRDefault="007E3A9F" w:rsidP="00077751">
            <w:pPr>
              <w:tabs>
                <w:tab w:val="left" w:pos="720"/>
              </w:tabs>
              <w:spacing w:line="240" w:lineRule="atLeast"/>
              <w:jc w:val="center"/>
              <w:outlineLvl w:val="0"/>
            </w:pPr>
            <w:r>
              <w:rPr>
                <w:rFonts w:ascii="Calibri" w:eastAsia="Arial Unicode MS" w:hAnsi="Calibri" w:cs="Arial Unicode MS"/>
                <w:b/>
                <w:bCs/>
                <w:color w:val="FFFFFF"/>
                <w:sz w:val="20"/>
                <w:szCs w:val="20"/>
              </w:rPr>
              <w:t>Station ID</w:t>
            </w:r>
          </w:p>
        </w:tc>
        <w:tc>
          <w:tcPr>
            <w:tcW w:w="1657" w:type="dxa"/>
            <w:tcBorders>
              <w:bottom w:val="single" w:sz="8" w:space="0" w:color="FFFFFF"/>
            </w:tcBorders>
            <w:shd w:val="clear" w:color="auto" w:fill="4F81BD"/>
            <w:vAlign w:val="center"/>
          </w:tcPr>
          <w:p w14:paraId="795C43C6" w14:textId="77777777" w:rsidR="007E3A9F" w:rsidRDefault="007E3A9F" w:rsidP="00077751">
            <w:pPr>
              <w:tabs>
                <w:tab w:val="left" w:pos="720"/>
              </w:tabs>
              <w:spacing w:line="240" w:lineRule="atLeast"/>
              <w:jc w:val="center"/>
              <w:outlineLvl w:val="0"/>
              <w:rPr>
                <w:rFonts w:ascii="Calibri" w:eastAsia="Arial Unicode MS" w:hAnsi="Calibri" w:cs="Arial Unicode MS"/>
                <w:b/>
                <w:bCs/>
                <w:color w:val="FFFFFF"/>
                <w:sz w:val="20"/>
                <w:szCs w:val="20"/>
              </w:rPr>
            </w:pPr>
            <w:r>
              <w:rPr>
                <w:rFonts w:ascii="Calibri" w:eastAsia="Arial Unicode MS" w:hAnsi="Calibri" w:cs="Arial Unicode MS"/>
                <w:b/>
                <w:bCs/>
                <w:color w:val="FFFFFF"/>
                <w:sz w:val="20"/>
                <w:szCs w:val="20"/>
              </w:rPr>
              <w:t>Type of operation</w:t>
            </w:r>
          </w:p>
        </w:tc>
        <w:tc>
          <w:tcPr>
            <w:tcW w:w="1377" w:type="dxa"/>
            <w:tcBorders>
              <w:bottom w:val="single" w:sz="8" w:space="0" w:color="FFFFFF"/>
            </w:tcBorders>
            <w:shd w:val="clear" w:color="auto" w:fill="4F81BD"/>
            <w:tcMar>
              <w:top w:w="20" w:type="dxa"/>
              <w:left w:w="20" w:type="dxa"/>
              <w:bottom w:w="0" w:type="dxa"/>
              <w:right w:w="20" w:type="dxa"/>
            </w:tcMar>
            <w:vAlign w:val="center"/>
          </w:tcPr>
          <w:p w14:paraId="63A1018F" w14:textId="77777777" w:rsidR="007E3A9F" w:rsidRDefault="007E3A9F" w:rsidP="00077751">
            <w:pPr>
              <w:tabs>
                <w:tab w:val="left" w:pos="720"/>
              </w:tabs>
              <w:spacing w:line="240" w:lineRule="atLeast"/>
              <w:jc w:val="center"/>
              <w:outlineLvl w:val="0"/>
            </w:pPr>
            <w:r>
              <w:rPr>
                <w:rFonts w:ascii="Calibri" w:eastAsia="Arial Unicode MS" w:hAnsi="Calibri" w:cs="Arial Unicode MS"/>
                <w:b/>
                <w:bCs/>
                <w:color w:val="FFFFFF"/>
                <w:sz w:val="20"/>
                <w:szCs w:val="20"/>
              </w:rPr>
              <w:t>Cast ID</w:t>
            </w:r>
          </w:p>
        </w:tc>
        <w:tc>
          <w:tcPr>
            <w:tcW w:w="1511" w:type="dxa"/>
            <w:tcBorders>
              <w:bottom w:val="single" w:sz="8" w:space="0" w:color="FFFFFF"/>
            </w:tcBorders>
            <w:shd w:val="clear" w:color="auto" w:fill="4F81BD"/>
            <w:tcMar>
              <w:top w:w="20" w:type="dxa"/>
              <w:left w:w="20" w:type="dxa"/>
              <w:bottom w:w="0" w:type="dxa"/>
              <w:right w:w="20" w:type="dxa"/>
            </w:tcMar>
            <w:vAlign w:val="center"/>
          </w:tcPr>
          <w:p w14:paraId="32C5A3E4" w14:textId="77777777" w:rsidR="007E3A9F" w:rsidRDefault="00077751" w:rsidP="00077751">
            <w:pPr>
              <w:spacing w:line="240" w:lineRule="atLeast"/>
              <w:jc w:val="center"/>
              <w:outlineLvl w:val="0"/>
            </w:pPr>
            <w:r>
              <w:rPr>
                <w:rFonts w:ascii="Calibri" w:eastAsia="Arial Unicode MS" w:hAnsi="Calibri" w:cs="Arial Unicode MS"/>
                <w:b/>
                <w:bCs/>
                <w:color w:val="FFFFFF"/>
                <w:sz w:val="20"/>
                <w:szCs w:val="20"/>
              </w:rPr>
              <w:t>R</w:t>
            </w:r>
            <w:r w:rsidR="007E3A9F">
              <w:rPr>
                <w:rFonts w:ascii="Calibri" w:eastAsia="Arial Unicode MS" w:hAnsi="Calibri" w:cs="Arial Unicode MS"/>
                <w:b/>
                <w:bCs/>
                <w:color w:val="FFFFFF"/>
                <w:sz w:val="20"/>
                <w:szCs w:val="20"/>
              </w:rPr>
              <w:t>osette bottle water</w:t>
            </w:r>
          </w:p>
        </w:tc>
        <w:tc>
          <w:tcPr>
            <w:tcW w:w="1511" w:type="dxa"/>
            <w:tcBorders>
              <w:bottom w:val="single" w:sz="8" w:space="0" w:color="FFFFFF"/>
            </w:tcBorders>
            <w:shd w:val="clear" w:color="auto" w:fill="4F81BD"/>
            <w:tcMar>
              <w:top w:w="20" w:type="dxa"/>
              <w:left w:w="20" w:type="dxa"/>
              <w:bottom w:w="0" w:type="dxa"/>
              <w:right w:w="20" w:type="dxa"/>
            </w:tcMar>
            <w:vAlign w:val="center"/>
          </w:tcPr>
          <w:p w14:paraId="632D2C9B" w14:textId="77777777" w:rsidR="007E3A9F" w:rsidRDefault="00077751" w:rsidP="00077751">
            <w:pPr>
              <w:tabs>
                <w:tab w:val="left" w:pos="720"/>
                <w:tab w:val="left" w:pos="1440"/>
                <w:tab w:val="left" w:pos="2160"/>
              </w:tabs>
              <w:spacing w:line="240" w:lineRule="atLeast"/>
              <w:jc w:val="center"/>
              <w:outlineLvl w:val="0"/>
            </w:pPr>
            <w:r>
              <w:rPr>
                <w:rFonts w:ascii="Calibri" w:eastAsia="Arial Unicode MS" w:hAnsi="Calibri" w:cs="Arial Unicode MS"/>
                <w:b/>
                <w:bCs/>
                <w:color w:val="FFFFFF"/>
                <w:sz w:val="20"/>
                <w:szCs w:val="20"/>
              </w:rPr>
              <w:t>R</w:t>
            </w:r>
            <w:r w:rsidR="007E3A9F">
              <w:rPr>
                <w:rFonts w:ascii="Calibri" w:eastAsia="Arial Unicode MS" w:hAnsi="Calibri" w:cs="Arial Unicode MS"/>
                <w:b/>
                <w:bCs/>
                <w:color w:val="FFFFFF"/>
                <w:sz w:val="20"/>
                <w:szCs w:val="20"/>
              </w:rPr>
              <w:t>osette bottle-net</w:t>
            </w:r>
          </w:p>
        </w:tc>
        <w:tc>
          <w:tcPr>
            <w:tcW w:w="1511" w:type="dxa"/>
            <w:tcBorders>
              <w:bottom w:val="single" w:sz="8" w:space="0" w:color="FFFFFF"/>
            </w:tcBorders>
            <w:shd w:val="clear" w:color="auto" w:fill="4F81BD"/>
            <w:tcMar>
              <w:top w:w="20" w:type="dxa"/>
              <w:left w:w="20" w:type="dxa"/>
              <w:bottom w:w="0" w:type="dxa"/>
              <w:right w:w="20" w:type="dxa"/>
            </w:tcMar>
            <w:vAlign w:val="center"/>
          </w:tcPr>
          <w:p w14:paraId="57151AC9" w14:textId="77777777" w:rsidR="007E3A9F" w:rsidRDefault="00077751" w:rsidP="00077751">
            <w:pPr>
              <w:tabs>
                <w:tab w:val="left" w:pos="720"/>
                <w:tab w:val="left" w:pos="1440"/>
              </w:tabs>
              <w:spacing w:line="240" w:lineRule="atLeast"/>
              <w:jc w:val="center"/>
              <w:outlineLvl w:val="0"/>
            </w:pPr>
            <w:r>
              <w:rPr>
                <w:rFonts w:ascii="Calibri" w:eastAsia="Arial Unicode MS" w:hAnsi="Calibri" w:cs="Arial Unicode MS"/>
                <w:b/>
                <w:bCs/>
                <w:color w:val="FFFFFF"/>
                <w:sz w:val="20"/>
                <w:szCs w:val="20"/>
              </w:rPr>
              <w:t>P</w:t>
            </w:r>
            <w:r w:rsidR="007E3A9F">
              <w:rPr>
                <w:rFonts w:ascii="Calibri" w:eastAsia="Arial Unicode MS" w:hAnsi="Calibri" w:cs="Arial Unicode MS"/>
                <w:b/>
                <w:bCs/>
                <w:color w:val="FFFFFF"/>
                <w:sz w:val="20"/>
                <w:szCs w:val="20"/>
              </w:rPr>
              <w:t>hytoplankton net</w:t>
            </w:r>
          </w:p>
        </w:tc>
      </w:tr>
      <w:tr w:rsidR="007E3A9F" w:rsidRPr="001B2BBC" w14:paraId="32A7739E" w14:textId="77777777" w:rsidTr="001B2BBC">
        <w:tblPrEx>
          <w:shd w:val="clear" w:color="auto" w:fill="CED7E7"/>
        </w:tblPrEx>
        <w:trPr>
          <w:trHeight w:val="397"/>
          <w:jc w:val="center"/>
        </w:trPr>
        <w:tc>
          <w:tcPr>
            <w:tcW w:w="1320"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37B3052F" w14:textId="77777777" w:rsidR="007E3A9F" w:rsidRPr="001B2BBC" w:rsidRDefault="007E3A9F" w:rsidP="00077751">
            <w:pPr>
              <w:tabs>
                <w:tab w:val="left" w:pos="720"/>
              </w:tabs>
              <w:jc w:val="center"/>
              <w:outlineLvl w:val="0"/>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bottom w:val="single" w:sz="8" w:space="0" w:color="FFFFFF"/>
            </w:tcBorders>
            <w:shd w:val="clear" w:color="auto" w:fill="CED7E7"/>
            <w:vAlign w:val="center"/>
          </w:tcPr>
          <w:p w14:paraId="69DAB922" w14:textId="77777777" w:rsidR="007E3A9F"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sidR="005204CD">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sidR="005204CD">
              <w:rPr>
                <w:rFonts w:ascii="Calibri" w:eastAsia="Arial Unicode MS" w:hAnsi="Calibri" w:cs="Arial Unicode MS"/>
                <w:sz w:val="20"/>
                <w:szCs w:val="20"/>
              </w:rPr>
              <w:t>s</w:t>
            </w:r>
          </w:p>
        </w:tc>
        <w:tc>
          <w:tcPr>
            <w:tcW w:w="1377"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06FD3E1F" w14:textId="77777777" w:rsidR="007E3A9F" w:rsidRPr="001B2BBC" w:rsidRDefault="007E3A9F" w:rsidP="00077751">
            <w:pPr>
              <w:tabs>
                <w:tab w:val="left" w:pos="720"/>
              </w:tabs>
              <w:jc w:val="center"/>
              <w:outlineLvl w:val="0"/>
              <w:rPr>
                <w:sz w:val="20"/>
                <w:szCs w:val="20"/>
              </w:rPr>
            </w:pPr>
            <w:r w:rsidRPr="001B2BBC">
              <w:rPr>
                <w:rFonts w:ascii="Calibri" w:eastAsia="Arial Unicode MS" w:hAnsi="Calibri" w:cs="Arial Unicode MS"/>
                <w:sz w:val="20"/>
                <w:szCs w:val="20"/>
              </w:rPr>
              <w:t>CTD_005</w:t>
            </w: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3C44ECE6" w14:textId="77777777" w:rsidR="007E3A9F" w:rsidRPr="001B2BBC" w:rsidRDefault="007E3A9F" w:rsidP="00077751">
            <w:pPr>
              <w:jc w:val="center"/>
              <w:outlineLvl w:val="0"/>
              <w:rPr>
                <w:sz w:val="20"/>
                <w:szCs w:val="20"/>
              </w:rPr>
            </w:pP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3B4111E4" w14:textId="77777777" w:rsidR="007E3A9F" w:rsidRPr="001B2BBC" w:rsidRDefault="001B2BBC" w:rsidP="00077751">
            <w:pPr>
              <w:tabs>
                <w:tab w:val="left" w:pos="720"/>
                <w:tab w:val="left" w:pos="1440"/>
                <w:tab w:val="left" w:pos="2160"/>
              </w:tabs>
              <w:jc w:val="center"/>
              <w:outlineLvl w:val="0"/>
              <w:rPr>
                <w:sz w:val="20"/>
                <w:szCs w:val="20"/>
              </w:rPr>
            </w:pPr>
            <w:r w:rsidRPr="001B2BBC">
              <w:rPr>
                <w:sz w:val="20"/>
                <w:szCs w:val="20"/>
              </w:rPr>
              <w:t>100-450 m</w:t>
            </w: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4A58259A" w14:textId="77777777" w:rsidR="007E3A9F" w:rsidRPr="001B2BBC" w:rsidRDefault="007E3A9F" w:rsidP="00077751">
            <w:pPr>
              <w:jc w:val="center"/>
              <w:outlineLvl w:val="0"/>
              <w:rPr>
                <w:sz w:val="20"/>
                <w:szCs w:val="20"/>
              </w:rPr>
            </w:pPr>
          </w:p>
        </w:tc>
      </w:tr>
      <w:tr w:rsidR="007E3A9F" w:rsidRPr="001B2BBC" w14:paraId="4070C384" w14:textId="77777777" w:rsidTr="001B2BBC">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14:paraId="5D0B32BD" w14:textId="77777777" w:rsidR="007E3A9F" w:rsidRPr="001B2BBC" w:rsidRDefault="007E3A9F" w:rsidP="00077751">
            <w:pPr>
              <w:tabs>
                <w:tab w:val="left" w:pos="720"/>
              </w:tabs>
              <w:jc w:val="center"/>
              <w:outlineLvl w:val="0"/>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14:paraId="11A65B4C" w14:textId="77777777" w:rsidR="007E3A9F"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CED7E7"/>
            <w:tcMar>
              <w:top w:w="20" w:type="dxa"/>
              <w:left w:w="20" w:type="dxa"/>
              <w:bottom w:w="0" w:type="dxa"/>
              <w:right w:w="20" w:type="dxa"/>
            </w:tcMar>
            <w:vAlign w:val="center"/>
          </w:tcPr>
          <w:p w14:paraId="360935E5" w14:textId="77777777" w:rsidR="007E3A9F"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Phyton</w:t>
            </w:r>
            <w:r w:rsidR="007E3A9F" w:rsidRPr="001B2BBC">
              <w:rPr>
                <w:rFonts w:ascii="Calibri" w:eastAsia="Arial Unicode MS" w:hAnsi="Calibri" w:cs="Arial Unicode MS"/>
                <w:sz w:val="20"/>
                <w:szCs w:val="20"/>
              </w:rPr>
              <w:t>et_00</w:t>
            </w:r>
            <w:r w:rsidRPr="001B2BBC">
              <w:rPr>
                <w:rFonts w:ascii="Calibri" w:eastAsia="Arial Unicode MS" w:hAnsi="Calibri" w:cs="Arial Unicode MS"/>
                <w:sz w:val="20"/>
                <w:szCs w:val="20"/>
              </w:rPr>
              <w:t>1</w:t>
            </w:r>
          </w:p>
        </w:tc>
        <w:tc>
          <w:tcPr>
            <w:tcW w:w="1511" w:type="dxa"/>
            <w:tcBorders>
              <w:top w:val="single" w:sz="8" w:space="0" w:color="FFFFFF"/>
            </w:tcBorders>
            <w:shd w:val="clear" w:color="auto" w:fill="CED7E7"/>
            <w:tcMar>
              <w:top w:w="20" w:type="dxa"/>
              <w:left w:w="20" w:type="dxa"/>
              <w:bottom w:w="0" w:type="dxa"/>
              <w:right w:w="20" w:type="dxa"/>
            </w:tcMar>
            <w:vAlign w:val="center"/>
          </w:tcPr>
          <w:p w14:paraId="1A657061" w14:textId="77777777" w:rsidR="007E3A9F" w:rsidRPr="001B2BBC" w:rsidRDefault="007E3A9F" w:rsidP="00077751">
            <w:pPr>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14:paraId="4094F914" w14:textId="77777777" w:rsidR="007E3A9F" w:rsidRPr="001B2BBC" w:rsidRDefault="007E3A9F" w:rsidP="0007775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14:paraId="2E2444D1" w14:textId="77777777" w:rsidR="007E3A9F" w:rsidRPr="001B2BBC" w:rsidRDefault="007F5B6C" w:rsidP="00077751">
            <w:pPr>
              <w:jc w:val="center"/>
              <w:outlineLvl w:val="0"/>
              <w:rPr>
                <w:sz w:val="20"/>
                <w:szCs w:val="20"/>
              </w:rPr>
            </w:pPr>
            <w:r>
              <w:rPr>
                <w:sz w:val="20"/>
                <w:szCs w:val="20"/>
              </w:rPr>
              <w:t>0-125 m</w:t>
            </w:r>
          </w:p>
        </w:tc>
      </w:tr>
      <w:tr w:rsidR="00077751" w:rsidRPr="001B2BBC" w14:paraId="342A5C7A" w14:textId="77777777" w:rsidTr="00077751">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14:paraId="410984A2" w14:textId="77777777"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14:paraId="253200FD" w14:textId="77777777"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tcBorders>
              <w:top w:val="single" w:sz="8" w:space="0" w:color="FFFFFF"/>
            </w:tcBorders>
            <w:shd w:val="clear" w:color="auto" w:fill="CED7E7"/>
            <w:tcMar>
              <w:top w:w="20" w:type="dxa"/>
              <w:left w:w="20" w:type="dxa"/>
              <w:bottom w:w="0" w:type="dxa"/>
              <w:right w:w="20" w:type="dxa"/>
            </w:tcMar>
            <w:vAlign w:val="center"/>
          </w:tcPr>
          <w:p w14:paraId="0A5C9DFD" w14:textId="77777777"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CTD_006</w:t>
            </w:r>
          </w:p>
        </w:tc>
        <w:tc>
          <w:tcPr>
            <w:tcW w:w="1511" w:type="dxa"/>
            <w:tcBorders>
              <w:top w:val="single" w:sz="8" w:space="0" w:color="FFFFFF"/>
            </w:tcBorders>
            <w:shd w:val="clear" w:color="auto" w:fill="CED7E7"/>
            <w:tcMar>
              <w:top w:w="20" w:type="dxa"/>
              <w:left w:w="20" w:type="dxa"/>
              <w:bottom w:w="0" w:type="dxa"/>
              <w:right w:w="20" w:type="dxa"/>
            </w:tcMar>
            <w:vAlign w:val="center"/>
          </w:tcPr>
          <w:p w14:paraId="1E25AF9B" w14:textId="77777777" w:rsidR="00077751" w:rsidRPr="001B2BBC" w:rsidRDefault="005204CD" w:rsidP="00077751">
            <w:pPr>
              <w:jc w:val="center"/>
              <w:outlineLvl w:val="0"/>
              <w:rPr>
                <w:sz w:val="20"/>
                <w:szCs w:val="20"/>
              </w:rPr>
            </w:pPr>
            <w:r>
              <w:rPr>
                <w:sz w:val="20"/>
                <w:szCs w:val="20"/>
              </w:rPr>
              <w:t>6 depths</w:t>
            </w:r>
          </w:p>
        </w:tc>
        <w:tc>
          <w:tcPr>
            <w:tcW w:w="1511" w:type="dxa"/>
            <w:tcBorders>
              <w:top w:val="single" w:sz="8" w:space="0" w:color="FFFFFF"/>
            </w:tcBorders>
            <w:shd w:val="clear" w:color="auto" w:fill="CED7E7"/>
            <w:tcMar>
              <w:top w:w="20" w:type="dxa"/>
              <w:left w:w="20" w:type="dxa"/>
              <w:bottom w:w="0" w:type="dxa"/>
              <w:right w:w="20" w:type="dxa"/>
            </w:tcMar>
            <w:vAlign w:val="center"/>
          </w:tcPr>
          <w:p w14:paraId="26CE85BB" w14:textId="77777777" w:rsidR="00077751" w:rsidRPr="001B2BBC" w:rsidRDefault="00077751" w:rsidP="0007775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14:paraId="5BED2828" w14:textId="77777777" w:rsidR="00077751" w:rsidRPr="001B2BBC" w:rsidRDefault="00077751" w:rsidP="00077751">
            <w:pPr>
              <w:jc w:val="center"/>
              <w:outlineLvl w:val="0"/>
              <w:rPr>
                <w:sz w:val="20"/>
                <w:szCs w:val="20"/>
              </w:rPr>
            </w:pPr>
          </w:p>
        </w:tc>
      </w:tr>
      <w:tr w:rsidR="00077751" w:rsidRPr="001B2BBC" w14:paraId="5C784632" w14:textId="77777777" w:rsidTr="001B2BBC">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14:paraId="582A74E8" w14:textId="77777777"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14:paraId="6FD3D826" w14:textId="77777777"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CED7E7"/>
            <w:tcMar>
              <w:top w:w="20" w:type="dxa"/>
              <w:left w:w="20" w:type="dxa"/>
              <w:bottom w:w="0" w:type="dxa"/>
              <w:right w:w="20" w:type="dxa"/>
            </w:tcMar>
            <w:vAlign w:val="center"/>
          </w:tcPr>
          <w:p w14:paraId="2D180AEA" w14:textId="77777777"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Phytonet_002</w:t>
            </w:r>
          </w:p>
        </w:tc>
        <w:tc>
          <w:tcPr>
            <w:tcW w:w="1511" w:type="dxa"/>
            <w:tcBorders>
              <w:top w:val="single" w:sz="8" w:space="0" w:color="FFFFFF"/>
            </w:tcBorders>
            <w:shd w:val="clear" w:color="auto" w:fill="CED7E7"/>
            <w:tcMar>
              <w:top w:w="20" w:type="dxa"/>
              <w:left w:w="20" w:type="dxa"/>
              <w:bottom w:w="0" w:type="dxa"/>
              <w:right w:w="20" w:type="dxa"/>
            </w:tcMar>
            <w:vAlign w:val="center"/>
          </w:tcPr>
          <w:p w14:paraId="0E677612" w14:textId="77777777" w:rsidR="00077751" w:rsidRPr="001B2BBC" w:rsidRDefault="00077751" w:rsidP="00077751">
            <w:pPr>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14:paraId="322959D2" w14:textId="77777777" w:rsidR="00077751" w:rsidRPr="001B2BBC" w:rsidRDefault="00077751" w:rsidP="0007775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14:paraId="7767997D" w14:textId="77777777" w:rsidR="00077751" w:rsidRPr="001B2BBC" w:rsidRDefault="007F5B6C" w:rsidP="00077751">
            <w:pPr>
              <w:jc w:val="center"/>
              <w:outlineLvl w:val="0"/>
              <w:rPr>
                <w:sz w:val="20"/>
                <w:szCs w:val="20"/>
              </w:rPr>
            </w:pPr>
            <w:r>
              <w:rPr>
                <w:sz w:val="20"/>
                <w:szCs w:val="20"/>
              </w:rPr>
              <w:t>0-125 m</w:t>
            </w:r>
          </w:p>
        </w:tc>
      </w:tr>
      <w:tr w:rsidR="00077751" w:rsidRPr="001B2BBC" w14:paraId="42AC58F9" w14:textId="77777777" w:rsidTr="00077751">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14:paraId="0D29DAB0" w14:textId="77777777"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tcBorders>
            <w:shd w:val="clear" w:color="auto" w:fill="CED7E7"/>
            <w:vAlign w:val="center"/>
          </w:tcPr>
          <w:p w14:paraId="19B74258" w14:textId="77777777"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CED7E7"/>
            <w:tcMar>
              <w:top w:w="20" w:type="dxa"/>
              <w:left w:w="20" w:type="dxa"/>
              <w:bottom w:w="0" w:type="dxa"/>
              <w:right w:w="20" w:type="dxa"/>
            </w:tcMar>
            <w:vAlign w:val="center"/>
          </w:tcPr>
          <w:p w14:paraId="2678EA7C" w14:textId="77777777"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CTD_007</w:t>
            </w:r>
          </w:p>
        </w:tc>
        <w:tc>
          <w:tcPr>
            <w:tcW w:w="1511" w:type="dxa"/>
            <w:tcBorders>
              <w:top w:val="single" w:sz="8" w:space="0" w:color="FFFFFF"/>
            </w:tcBorders>
            <w:shd w:val="clear" w:color="auto" w:fill="CED7E7"/>
            <w:tcMar>
              <w:top w:w="20" w:type="dxa"/>
              <w:left w:w="20" w:type="dxa"/>
              <w:bottom w:w="0" w:type="dxa"/>
              <w:right w:w="20" w:type="dxa"/>
            </w:tcMar>
            <w:vAlign w:val="center"/>
          </w:tcPr>
          <w:p w14:paraId="07C85996" w14:textId="77777777" w:rsidR="00077751" w:rsidRPr="001B2BBC" w:rsidRDefault="005204CD" w:rsidP="00077751">
            <w:pPr>
              <w:jc w:val="center"/>
              <w:outlineLvl w:val="0"/>
              <w:rPr>
                <w:sz w:val="20"/>
                <w:szCs w:val="20"/>
              </w:rPr>
            </w:pPr>
            <w:r>
              <w:rPr>
                <w:sz w:val="20"/>
                <w:szCs w:val="20"/>
              </w:rPr>
              <w:t>8 depths</w:t>
            </w:r>
          </w:p>
        </w:tc>
        <w:tc>
          <w:tcPr>
            <w:tcW w:w="1511" w:type="dxa"/>
            <w:tcBorders>
              <w:top w:val="single" w:sz="8" w:space="0" w:color="FFFFFF"/>
            </w:tcBorders>
            <w:shd w:val="clear" w:color="auto" w:fill="CED7E7"/>
            <w:tcMar>
              <w:top w:w="20" w:type="dxa"/>
              <w:left w:w="20" w:type="dxa"/>
              <w:bottom w:w="0" w:type="dxa"/>
              <w:right w:w="20" w:type="dxa"/>
            </w:tcMar>
            <w:vAlign w:val="center"/>
          </w:tcPr>
          <w:p w14:paraId="2C218E5C" w14:textId="77777777" w:rsidR="00077751" w:rsidRPr="001B2BBC" w:rsidRDefault="005204CD" w:rsidP="00077751">
            <w:pPr>
              <w:tabs>
                <w:tab w:val="left" w:pos="720"/>
                <w:tab w:val="left" w:pos="1440"/>
                <w:tab w:val="left" w:pos="2160"/>
              </w:tabs>
              <w:jc w:val="center"/>
              <w:outlineLvl w:val="0"/>
              <w:rPr>
                <w:sz w:val="20"/>
                <w:szCs w:val="20"/>
              </w:rPr>
            </w:pPr>
            <w:r>
              <w:rPr>
                <w:sz w:val="20"/>
                <w:szCs w:val="20"/>
              </w:rPr>
              <w:t>100-450 m</w:t>
            </w:r>
          </w:p>
        </w:tc>
        <w:tc>
          <w:tcPr>
            <w:tcW w:w="1511" w:type="dxa"/>
            <w:tcBorders>
              <w:top w:val="single" w:sz="8" w:space="0" w:color="FFFFFF"/>
            </w:tcBorders>
            <w:shd w:val="clear" w:color="auto" w:fill="CED7E7"/>
            <w:tcMar>
              <w:top w:w="20" w:type="dxa"/>
              <w:left w:w="20" w:type="dxa"/>
              <w:bottom w:w="0" w:type="dxa"/>
              <w:right w:w="20" w:type="dxa"/>
            </w:tcMar>
            <w:vAlign w:val="center"/>
          </w:tcPr>
          <w:p w14:paraId="1E5F221C" w14:textId="77777777" w:rsidR="00077751" w:rsidRPr="001B2BBC" w:rsidRDefault="00077751" w:rsidP="00077751">
            <w:pPr>
              <w:jc w:val="center"/>
              <w:outlineLvl w:val="0"/>
              <w:rPr>
                <w:sz w:val="20"/>
                <w:szCs w:val="20"/>
              </w:rPr>
            </w:pPr>
          </w:p>
        </w:tc>
      </w:tr>
      <w:tr w:rsidR="00077751" w:rsidRPr="001B2BBC" w14:paraId="7D67F007" w14:textId="77777777" w:rsidTr="001B2BBC">
        <w:tblPrEx>
          <w:shd w:val="clear" w:color="auto" w:fill="CED7E7"/>
        </w:tblPrEx>
        <w:trPr>
          <w:trHeight w:val="397"/>
          <w:jc w:val="center"/>
        </w:trPr>
        <w:tc>
          <w:tcPr>
            <w:tcW w:w="1320"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68DE2943" w14:textId="77777777" w:rsidR="00077751" w:rsidRPr="001B2BBC" w:rsidRDefault="00077751" w:rsidP="00077751">
            <w:pPr>
              <w:jc w:val="center"/>
              <w:rPr>
                <w:sz w:val="20"/>
                <w:szCs w:val="20"/>
              </w:rPr>
            </w:pPr>
            <w:r w:rsidRPr="001B2BBC">
              <w:rPr>
                <w:rFonts w:ascii="Calibri" w:eastAsia="Arial Unicode MS" w:hAnsi="Calibri" w:cs="Arial Unicode MS"/>
                <w:sz w:val="20"/>
                <w:szCs w:val="20"/>
              </w:rPr>
              <w:t>M2_1</w:t>
            </w:r>
          </w:p>
        </w:tc>
        <w:tc>
          <w:tcPr>
            <w:tcW w:w="1657" w:type="dxa"/>
            <w:tcBorders>
              <w:top w:val="single" w:sz="8" w:space="0" w:color="FFFFFF"/>
              <w:bottom w:val="single" w:sz="8" w:space="0" w:color="FFFFFF"/>
            </w:tcBorders>
            <w:shd w:val="clear" w:color="auto" w:fill="CED7E7"/>
            <w:vAlign w:val="center"/>
          </w:tcPr>
          <w:p w14:paraId="2DE1E341" w14:textId="77777777" w:rsidR="00077751" w:rsidRPr="001B2BBC" w:rsidRDefault="00077751" w:rsidP="0007775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4DD80E60" w14:textId="77777777" w:rsidR="00077751" w:rsidRPr="001B2BBC" w:rsidRDefault="00077751" w:rsidP="00077751">
            <w:pPr>
              <w:tabs>
                <w:tab w:val="left" w:pos="720"/>
              </w:tabs>
              <w:jc w:val="center"/>
              <w:outlineLvl w:val="0"/>
              <w:rPr>
                <w:sz w:val="20"/>
                <w:szCs w:val="20"/>
              </w:rPr>
            </w:pPr>
            <w:r w:rsidRPr="001B2BBC">
              <w:rPr>
                <w:rFonts w:ascii="Calibri" w:eastAsia="Arial Unicode MS" w:hAnsi="Calibri" w:cs="Arial Unicode MS"/>
                <w:sz w:val="20"/>
                <w:szCs w:val="20"/>
              </w:rPr>
              <w:t>CTD_009</w:t>
            </w: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74AC69F0" w14:textId="77777777" w:rsidR="00077751" w:rsidRPr="001B2BBC" w:rsidRDefault="005204CD" w:rsidP="00077751">
            <w:pPr>
              <w:jc w:val="center"/>
              <w:outlineLvl w:val="0"/>
              <w:rPr>
                <w:sz w:val="20"/>
                <w:szCs w:val="20"/>
              </w:rPr>
            </w:pPr>
            <w:r>
              <w:rPr>
                <w:sz w:val="20"/>
                <w:szCs w:val="20"/>
              </w:rPr>
              <w:t>4 depths</w:t>
            </w: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15692010" w14:textId="77777777" w:rsidR="00077751" w:rsidRPr="001B2BBC" w:rsidRDefault="00077751" w:rsidP="00077751">
            <w:pPr>
              <w:tabs>
                <w:tab w:val="left" w:pos="720"/>
                <w:tab w:val="left" w:pos="1440"/>
                <w:tab w:val="left" w:pos="2160"/>
              </w:tabs>
              <w:jc w:val="center"/>
              <w:outlineLvl w:val="0"/>
              <w:rPr>
                <w:sz w:val="20"/>
                <w:szCs w:val="20"/>
              </w:rPr>
            </w:pP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7CFFD3A9" w14:textId="77777777" w:rsidR="00077751" w:rsidRPr="001B2BBC" w:rsidRDefault="00077751" w:rsidP="00077751">
            <w:pPr>
              <w:jc w:val="center"/>
              <w:outlineLvl w:val="0"/>
              <w:rPr>
                <w:sz w:val="20"/>
                <w:szCs w:val="20"/>
              </w:rPr>
            </w:pPr>
          </w:p>
        </w:tc>
      </w:tr>
      <w:tr w:rsidR="001B2BBC" w:rsidRPr="001B2BBC" w14:paraId="6E3A7803" w14:textId="77777777" w:rsidTr="001B2BBC">
        <w:tblPrEx>
          <w:shd w:val="clear" w:color="auto" w:fill="CED7E7"/>
        </w:tblPrEx>
        <w:trPr>
          <w:trHeight w:val="397"/>
          <w:jc w:val="center"/>
        </w:trPr>
        <w:tc>
          <w:tcPr>
            <w:tcW w:w="1320"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177043A4" w14:textId="77777777" w:rsidR="001B2BBC" w:rsidRPr="001B2BBC" w:rsidRDefault="001B2BBC" w:rsidP="001B2BBC">
            <w:pPr>
              <w:tabs>
                <w:tab w:val="left" w:pos="720"/>
              </w:tabs>
              <w:jc w:val="center"/>
              <w:outlineLvl w:val="0"/>
              <w:rPr>
                <w:sz w:val="20"/>
                <w:szCs w:val="20"/>
              </w:rPr>
            </w:pPr>
            <w:r w:rsidRPr="001B2BBC">
              <w:rPr>
                <w:rFonts w:ascii="Calibri" w:eastAsia="Arial Unicode MS" w:hAnsi="Calibri" w:cs="Arial Unicode MS"/>
                <w:sz w:val="20"/>
                <w:szCs w:val="20"/>
              </w:rPr>
              <w:t>M4_1</w:t>
            </w:r>
          </w:p>
        </w:tc>
        <w:tc>
          <w:tcPr>
            <w:tcW w:w="1657" w:type="dxa"/>
            <w:tcBorders>
              <w:top w:val="single" w:sz="8" w:space="0" w:color="FFFFFF"/>
              <w:bottom w:val="single" w:sz="8" w:space="0" w:color="FFFFFF"/>
            </w:tcBorders>
            <w:shd w:val="clear" w:color="auto" w:fill="E8ECF3"/>
            <w:vAlign w:val="center"/>
          </w:tcPr>
          <w:p w14:paraId="48DFB13C" w14:textId="77777777" w:rsidR="001B2BBC" w:rsidRPr="001B2BBC" w:rsidRDefault="001B2BBC" w:rsidP="001B2BBC">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489F2FA6" w14:textId="77777777" w:rsidR="001B2BBC" w:rsidRPr="001B2BBC" w:rsidRDefault="001B2BBC" w:rsidP="001B2BBC">
            <w:pPr>
              <w:tabs>
                <w:tab w:val="left" w:pos="720"/>
              </w:tabs>
              <w:jc w:val="center"/>
              <w:outlineLvl w:val="0"/>
              <w:rPr>
                <w:sz w:val="20"/>
                <w:szCs w:val="20"/>
              </w:rPr>
            </w:pPr>
            <w:r w:rsidRPr="001B2BBC">
              <w:rPr>
                <w:rFonts w:ascii="Calibri" w:eastAsia="Arial Unicode MS" w:hAnsi="Calibri" w:cs="Arial Unicode MS"/>
                <w:sz w:val="20"/>
                <w:szCs w:val="20"/>
              </w:rPr>
              <w:t>CTD_011</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1DF3DFE1" w14:textId="77777777" w:rsidR="001B2BBC" w:rsidRPr="001B2BBC" w:rsidRDefault="005204CD" w:rsidP="001B2BBC">
            <w:pPr>
              <w:jc w:val="center"/>
              <w:outlineLvl w:val="0"/>
              <w:rPr>
                <w:sz w:val="20"/>
                <w:szCs w:val="20"/>
              </w:rPr>
            </w:pPr>
            <w:r>
              <w:rPr>
                <w:sz w:val="20"/>
                <w:szCs w:val="20"/>
              </w:rPr>
              <w:t>4 depths</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2FE075C8" w14:textId="77777777" w:rsidR="001B2BBC" w:rsidRPr="001B2BBC" w:rsidRDefault="005204CD" w:rsidP="001B2BBC">
            <w:pPr>
              <w:tabs>
                <w:tab w:val="left" w:pos="720"/>
                <w:tab w:val="left" w:pos="1440"/>
                <w:tab w:val="left" w:pos="2160"/>
              </w:tabs>
              <w:jc w:val="center"/>
              <w:outlineLvl w:val="0"/>
              <w:rPr>
                <w:sz w:val="20"/>
                <w:szCs w:val="20"/>
              </w:rPr>
            </w:pPr>
            <w:r>
              <w:rPr>
                <w:sz w:val="20"/>
                <w:szCs w:val="20"/>
              </w:rPr>
              <w:t>125-150 m</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51135897" w14:textId="77777777" w:rsidR="001B2BBC" w:rsidRPr="001B2BBC" w:rsidRDefault="001B2BBC" w:rsidP="001B2BBC">
            <w:pPr>
              <w:jc w:val="center"/>
              <w:outlineLvl w:val="0"/>
              <w:rPr>
                <w:sz w:val="20"/>
                <w:szCs w:val="20"/>
              </w:rPr>
            </w:pPr>
          </w:p>
        </w:tc>
      </w:tr>
      <w:tr w:rsidR="005204CD" w:rsidRPr="001B2BBC" w14:paraId="51262658" w14:textId="77777777" w:rsidTr="001B2BBC">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541AFF27" w14:textId="77777777"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14:paraId="2ABB62F2"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14:paraId="71CFA757" w14:textId="77777777"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3</w:t>
            </w:r>
          </w:p>
        </w:tc>
        <w:tc>
          <w:tcPr>
            <w:tcW w:w="1511" w:type="dxa"/>
            <w:tcBorders>
              <w:top w:val="single" w:sz="8" w:space="0" w:color="FFFFFF"/>
            </w:tcBorders>
            <w:shd w:val="clear" w:color="auto" w:fill="E8ECF3"/>
            <w:tcMar>
              <w:top w:w="20" w:type="dxa"/>
              <w:left w:w="20" w:type="dxa"/>
              <w:bottom w:w="0" w:type="dxa"/>
              <w:right w:w="20" w:type="dxa"/>
            </w:tcMar>
            <w:vAlign w:val="center"/>
          </w:tcPr>
          <w:p w14:paraId="4653B51C" w14:textId="77777777"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1457BA6F" w14:textId="77777777" w:rsidR="005204CD" w:rsidRPr="001B2BBC" w:rsidRDefault="005204CD" w:rsidP="005204CD">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0497DDD7" w14:textId="77777777" w:rsidR="005204CD" w:rsidRPr="001B2BBC" w:rsidRDefault="007F5B6C" w:rsidP="005204CD">
            <w:pPr>
              <w:jc w:val="center"/>
              <w:outlineLvl w:val="0"/>
              <w:rPr>
                <w:sz w:val="20"/>
                <w:szCs w:val="20"/>
              </w:rPr>
            </w:pPr>
            <w:r>
              <w:rPr>
                <w:sz w:val="20"/>
                <w:szCs w:val="20"/>
              </w:rPr>
              <w:t>0-125 m</w:t>
            </w:r>
          </w:p>
        </w:tc>
      </w:tr>
      <w:tr w:rsidR="005204CD" w:rsidRPr="001B2BBC" w14:paraId="3E2A213D" w14:textId="77777777"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3F99E25F" w14:textId="77777777"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14:paraId="0D8E3FA4"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tcBorders>
              <w:top w:val="single" w:sz="8" w:space="0" w:color="FFFFFF"/>
            </w:tcBorders>
            <w:shd w:val="clear" w:color="auto" w:fill="E8ECF3"/>
            <w:tcMar>
              <w:top w:w="20" w:type="dxa"/>
              <w:left w:w="20" w:type="dxa"/>
              <w:bottom w:w="0" w:type="dxa"/>
              <w:right w:w="20" w:type="dxa"/>
            </w:tcMar>
            <w:vAlign w:val="center"/>
          </w:tcPr>
          <w:p w14:paraId="252C23FD" w14:textId="77777777"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12</w:t>
            </w:r>
          </w:p>
        </w:tc>
        <w:tc>
          <w:tcPr>
            <w:tcW w:w="1511" w:type="dxa"/>
            <w:tcBorders>
              <w:top w:val="single" w:sz="8" w:space="0" w:color="FFFFFF"/>
            </w:tcBorders>
            <w:shd w:val="clear" w:color="auto" w:fill="E8ECF3"/>
            <w:tcMar>
              <w:top w:w="20" w:type="dxa"/>
              <w:left w:w="20" w:type="dxa"/>
              <w:bottom w:w="0" w:type="dxa"/>
              <w:right w:w="20" w:type="dxa"/>
            </w:tcMar>
            <w:vAlign w:val="center"/>
          </w:tcPr>
          <w:p w14:paraId="296D573C" w14:textId="77777777" w:rsidR="005204CD" w:rsidRPr="001B2BBC" w:rsidRDefault="005204CD" w:rsidP="005204CD">
            <w:pPr>
              <w:jc w:val="center"/>
              <w:outlineLvl w:val="0"/>
              <w:rPr>
                <w:sz w:val="20"/>
                <w:szCs w:val="20"/>
              </w:rPr>
            </w:pPr>
            <w:r>
              <w:rPr>
                <w:sz w:val="20"/>
                <w:szCs w:val="20"/>
              </w:rPr>
              <w:t>6 depths</w:t>
            </w:r>
          </w:p>
        </w:tc>
        <w:tc>
          <w:tcPr>
            <w:tcW w:w="1511" w:type="dxa"/>
            <w:tcBorders>
              <w:top w:val="single" w:sz="8" w:space="0" w:color="FFFFFF"/>
            </w:tcBorders>
            <w:shd w:val="clear" w:color="auto" w:fill="E8ECF3"/>
            <w:tcMar>
              <w:top w:w="20" w:type="dxa"/>
              <w:left w:w="20" w:type="dxa"/>
              <w:bottom w:w="0" w:type="dxa"/>
              <w:right w:w="20" w:type="dxa"/>
            </w:tcMar>
            <w:vAlign w:val="center"/>
          </w:tcPr>
          <w:p w14:paraId="62B866B8" w14:textId="77777777" w:rsidR="005204CD" w:rsidRPr="001B2BBC" w:rsidRDefault="005204CD" w:rsidP="005204CD">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57499D73" w14:textId="77777777" w:rsidR="005204CD" w:rsidRPr="001B2BBC" w:rsidRDefault="005204CD" w:rsidP="005204CD">
            <w:pPr>
              <w:jc w:val="center"/>
              <w:outlineLvl w:val="0"/>
              <w:rPr>
                <w:sz w:val="20"/>
                <w:szCs w:val="20"/>
              </w:rPr>
            </w:pPr>
          </w:p>
        </w:tc>
      </w:tr>
      <w:tr w:rsidR="005204CD" w:rsidRPr="001B2BBC" w14:paraId="52FC16AD" w14:textId="77777777"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714A008B" w14:textId="77777777"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14:paraId="3F03B71A"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14:paraId="0C943BC9" w14:textId="77777777"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4</w:t>
            </w:r>
          </w:p>
        </w:tc>
        <w:tc>
          <w:tcPr>
            <w:tcW w:w="1511" w:type="dxa"/>
            <w:tcBorders>
              <w:top w:val="single" w:sz="8" w:space="0" w:color="FFFFFF"/>
            </w:tcBorders>
            <w:shd w:val="clear" w:color="auto" w:fill="E8ECF3"/>
            <w:tcMar>
              <w:top w:w="20" w:type="dxa"/>
              <w:left w:w="20" w:type="dxa"/>
              <w:bottom w:w="0" w:type="dxa"/>
              <w:right w:w="20" w:type="dxa"/>
            </w:tcMar>
            <w:vAlign w:val="center"/>
          </w:tcPr>
          <w:p w14:paraId="2DC6519B" w14:textId="77777777"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2C357B01" w14:textId="77777777" w:rsidR="005204CD" w:rsidRPr="001B2BBC" w:rsidRDefault="005204CD" w:rsidP="005204CD">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1ABCAB15" w14:textId="77777777" w:rsidR="005204CD" w:rsidRPr="001B2BBC" w:rsidRDefault="007F5B6C" w:rsidP="005204CD">
            <w:pPr>
              <w:jc w:val="center"/>
              <w:outlineLvl w:val="0"/>
              <w:rPr>
                <w:sz w:val="20"/>
                <w:szCs w:val="20"/>
              </w:rPr>
            </w:pPr>
            <w:r>
              <w:rPr>
                <w:sz w:val="20"/>
                <w:szCs w:val="20"/>
              </w:rPr>
              <w:t>0-125 m</w:t>
            </w:r>
          </w:p>
        </w:tc>
      </w:tr>
      <w:tr w:rsidR="005204CD" w:rsidRPr="001B2BBC" w14:paraId="6BA7753F" w14:textId="77777777"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2BFEC0B8" w14:textId="77777777"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14:paraId="67340C76"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E8ECF3"/>
            <w:tcMar>
              <w:top w:w="20" w:type="dxa"/>
              <w:left w:w="20" w:type="dxa"/>
              <w:bottom w:w="0" w:type="dxa"/>
              <w:right w:w="20" w:type="dxa"/>
            </w:tcMar>
            <w:vAlign w:val="center"/>
          </w:tcPr>
          <w:p w14:paraId="52CEFEDB" w14:textId="77777777"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13</w:t>
            </w:r>
          </w:p>
        </w:tc>
        <w:tc>
          <w:tcPr>
            <w:tcW w:w="1511" w:type="dxa"/>
            <w:tcBorders>
              <w:top w:val="single" w:sz="8" w:space="0" w:color="FFFFFF"/>
            </w:tcBorders>
            <w:shd w:val="clear" w:color="auto" w:fill="E8ECF3"/>
            <w:tcMar>
              <w:top w:w="20" w:type="dxa"/>
              <w:left w:w="20" w:type="dxa"/>
              <w:bottom w:w="0" w:type="dxa"/>
              <w:right w:w="20" w:type="dxa"/>
            </w:tcMar>
            <w:vAlign w:val="center"/>
          </w:tcPr>
          <w:p w14:paraId="6A13F84A" w14:textId="77777777" w:rsidR="005204CD" w:rsidRPr="001B2BBC" w:rsidRDefault="005204CD" w:rsidP="005204CD">
            <w:pPr>
              <w:jc w:val="center"/>
              <w:outlineLvl w:val="0"/>
              <w:rPr>
                <w:sz w:val="20"/>
                <w:szCs w:val="20"/>
              </w:rPr>
            </w:pPr>
            <w:r>
              <w:rPr>
                <w:sz w:val="20"/>
                <w:szCs w:val="20"/>
              </w:rPr>
              <w:t>8 depths</w:t>
            </w:r>
          </w:p>
        </w:tc>
        <w:tc>
          <w:tcPr>
            <w:tcW w:w="1511" w:type="dxa"/>
            <w:tcBorders>
              <w:top w:val="single" w:sz="8" w:space="0" w:color="FFFFFF"/>
            </w:tcBorders>
            <w:shd w:val="clear" w:color="auto" w:fill="E8ECF3"/>
            <w:tcMar>
              <w:top w:w="20" w:type="dxa"/>
              <w:left w:w="20" w:type="dxa"/>
              <w:bottom w:w="0" w:type="dxa"/>
              <w:right w:w="20" w:type="dxa"/>
            </w:tcMar>
            <w:vAlign w:val="center"/>
          </w:tcPr>
          <w:p w14:paraId="1B291BD5" w14:textId="77777777" w:rsidR="005204CD" w:rsidRPr="001B2BBC" w:rsidRDefault="005204CD" w:rsidP="005204CD">
            <w:pPr>
              <w:tabs>
                <w:tab w:val="left" w:pos="720"/>
                <w:tab w:val="left" w:pos="1440"/>
                <w:tab w:val="left" w:pos="2160"/>
              </w:tabs>
              <w:jc w:val="center"/>
              <w:outlineLvl w:val="0"/>
              <w:rPr>
                <w:sz w:val="20"/>
                <w:szCs w:val="20"/>
              </w:rPr>
            </w:pPr>
            <w:r>
              <w:rPr>
                <w:sz w:val="20"/>
                <w:szCs w:val="20"/>
              </w:rPr>
              <w:t>125-150 m</w:t>
            </w:r>
          </w:p>
        </w:tc>
        <w:tc>
          <w:tcPr>
            <w:tcW w:w="1511" w:type="dxa"/>
            <w:tcBorders>
              <w:top w:val="single" w:sz="8" w:space="0" w:color="FFFFFF"/>
            </w:tcBorders>
            <w:shd w:val="clear" w:color="auto" w:fill="E8ECF3"/>
            <w:tcMar>
              <w:top w:w="20" w:type="dxa"/>
              <w:left w:w="20" w:type="dxa"/>
              <w:bottom w:w="0" w:type="dxa"/>
              <w:right w:w="20" w:type="dxa"/>
            </w:tcMar>
            <w:vAlign w:val="center"/>
          </w:tcPr>
          <w:p w14:paraId="131D71E7" w14:textId="77777777" w:rsidR="005204CD" w:rsidRPr="001B2BBC" w:rsidRDefault="005204CD" w:rsidP="005204CD">
            <w:pPr>
              <w:jc w:val="center"/>
              <w:outlineLvl w:val="0"/>
              <w:rPr>
                <w:sz w:val="20"/>
                <w:szCs w:val="20"/>
              </w:rPr>
            </w:pPr>
          </w:p>
        </w:tc>
      </w:tr>
      <w:tr w:rsidR="005204CD" w:rsidRPr="001B2BBC" w14:paraId="6A5F5F24" w14:textId="77777777"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1249D2EC" w14:textId="77777777"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14:paraId="352D63E7"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tcBorders>
            <w:shd w:val="clear" w:color="auto" w:fill="E8ECF3"/>
            <w:tcMar>
              <w:top w:w="20" w:type="dxa"/>
              <w:left w:w="20" w:type="dxa"/>
              <w:bottom w:w="0" w:type="dxa"/>
              <w:right w:w="20" w:type="dxa"/>
            </w:tcMar>
            <w:vAlign w:val="center"/>
          </w:tcPr>
          <w:p w14:paraId="295E694A"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17</w:t>
            </w:r>
          </w:p>
        </w:tc>
        <w:tc>
          <w:tcPr>
            <w:tcW w:w="1511" w:type="dxa"/>
            <w:tcBorders>
              <w:top w:val="single" w:sz="8" w:space="0" w:color="FFFFFF"/>
            </w:tcBorders>
            <w:shd w:val="clear" w:color="auto" w:fill="E8ECF3"/>
            <w:tcMar>
              <w:top w:w="20" w:type="dxa"/>
              <w:left w:w="20" w:type="dxa"/>
              <w:bottom w:w="0" w:type="dxa"/>
              <w:right w:w="20" w:type="dxa"/>
            </w:tcMar>
            <w:vAlign w:val="center"/>
          </w:tcPr>
          <w:p w14:paraId="25FA0397" w14:textId="77777777"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03688B2E" w14:textId="77777777" w:rsidR="005204CD" w:rsidRPr="001B2BBC" w:rsidRDefault="005204CD" w:rsidP="005204CD">
            <w:pPr>
              <w:tabs>
                <w:tab w:val="left" w:pos="720"/>
                <w:tab w:val="left" w:pos="1440"/>
                <w:tab w:val="left" w:pos="2160"/>
              </w:tabs>
              <w:jc w:val="center"/>
              <w:outlineLvl w:val="0"/>
              <w:rPr>
                <w:sz w:val="20"/>
                <w:szCs w:val="20"/>
              </w:rPr>
            </w:pPr>
            <w:r>
              <w:rPr>
                <w:sz w:val="20"/>
                <w:szCs w:val="20"/>
              </w:rPr>
              <w:t>150-1900 m</w:t>
            </w:r>
          </w:p>
        </w:tc>
        <w:tc>
          <w:tcPr>
            <w:tcW w:w="1511" w:type="dxa"/>
            <w:tcBorders>
              <w:top w:val="single" w:sz="8" w:space="0" w:color="FFFFFF"/>
            </w:tcBorders>
            <w:shd w:val="clear" w:color="auto" w:fill="E8ECF3"/>
            <w:tcMar>
              <w:top w:w="20" w:type="dxa"/>
              <w:left w:w="20" w:type="dxa"/>
              <w:bottom w:w="0" w:type="dxa"/>
              <w:right w:w="20" w:type="dxa"/>
            </w:tcMar>
            <w:vAlign w:val="center"/>
          </w:tcPr>
          <w:p w14:paraId="5CB01696" w14:textId="77777777" w:rsidR="005204CD" w:rsidRPr="001B2BBC" w:rsidRDefault="005204CD" w:rsidP="005204CD">
            <w:pPr>
              <w:jc w:val="center"/>
              <w:outlineLvl w:val="0"/>
              <w:rPr>
                <w:sz w:val="20"/>
                <w:szCs w:val="20"/>
              </w:rPr>
            </w:pPr>
          </w:p>
        </w:tc>
      </w:tr>
      <w:tr w:rsidR="005204CD" w:rsidRPr="001B2BBC" w14:paraId="5AB56552" w14:textId="77777777" w:rsidTr="005204CD">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67D1E26F" w14:textId="77777777" w:rsidR="005204CD" w:rsidRDefault="005204CD" w:rsidP="005204CD">
            <w:pPr>
              <w:jc w:val="center"/>
            </w:pPr>
            <w:r w:rsidRPr="00795F95">
              <w:rPr>
                <w:rFonts w:ascii="Calibri" w:eastAsia="Arial Unicode MS" w:hAnsi="Calibri" w:cs="Arial Unicode MS"/>
                <w:sz w:val="20"/>
                <w:szCs w:val="20"/>
              </w:rPr>
              <w:t>M4_1</w:t>
            </w:r>
          </w:p>
        </w:tc>
        <w:tc>
          <w:tcPr>
            <w:tcW w:w="1657" w:type="dxa"/>
            <w:tcBorders>
              <w:top w:val="single" w:sz="8" w:space="0" w:color="FFFFFF"/>
            </w:tcBorders>
            <w:shd w:val="clear" w:color="auto" w:fill="E8ECF3"/>
            <w:vAlign w:val="center"/>
          </w:tcPr>
          <w:p w14:paraId="79E8ADEA"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tcBorders>
            <w:shd w:val="clear" w:color="auto" w:fill="E8ECF3"/>
            <w:tcMar>
              <w:top w:w="20" w:type="dxa"/>
              <w:left w:w="20" w:type="dxa"/>
              <w:bottom w:w="0" w:type="dxa"/>
              <w:right w:w="20" w:type="dxa"/>
            </w:tcMar>
            <w:vAlign w:val="center"/>
          </w:tcPr>
          <w:p w14:paraId="6E64D1EE"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18</w:t>
            </w:r>
          </w:p>
        </w:tc>
        <w:tc>
          <w:tcPr>
            <w:tcW w:w="1511" w:type="dxa"/>
            <w:tcBorders>
              <w:top w:val="single" w:sz="8" w:space="0" w:color="FFFFFF"/>
            </w:tcBorders>
            <w:shd w:val="clear" w:color="auto" w:fill="E8ECF3"/>
            <w:tcMar>
              <w:top w:w="20" w:type="dxa"/>
              <w:left w:w="20" w:type="dxa"/>
              <w:bottom w:w="0" w:type="dxa"/>
              <w:right w:w="20" w:type="dxa"/>
            </w:tcMar>
            <w:vAlign w:val="center"/>
          </w:tcPr>
          <w:p w14:paraId="2CD69544" w14:textId="77777777" w:rsidR="005204CD" w:rsidRPr="001B2BBC" w:rsidRDefault="005204CD" w:rsidP="005204CD">
            <w:pPr>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3F292AA5" w14:textId="77777777" w:rsidR="005204CD" w:rsidRPr="001B2BBC" w:rsidRDefault="005204CD" w:rsidP="005204CD">
            <w:pPr>
              <w:tabs>
                <w:tab w:val="left" w:pos="720"/>
                <w:tab w:val="left" w:pos="1440"/>
                <w:tab w:val="left" w:pos="2160"/>
              </w:tabs>
              <w:jc w:val="center"/>
              <w:outlineLvl w:val="0"/>
              <w:rPr>
                <w:sz w:val="20"/>
                <w:szCs w:val="20"/>
              </w:rPr>
            </w:pPr>
            <w:r>
              <w:rPr>
                <w:sz w:val="20"/>
                <w:szCs w:val="20"/>
              </w:rPr>
              <w:t>1900-4000 m</w:t>
            </w:r>
          </w:p>
        </w:tc>
        <w:tc>
          <w:tcPr>
            <w:tcW w:w="1511" w:type="dxa"/>
            <w:tcBorders>
              <w:top w:val="single" w:sz="8" w:space="0" w:color="FFFFFF"/>
            </w:tcBorders>
            <w:shd w:val="clear" w:color="auto" w:fill="E8ECF3"/>
            <w:tcMar>
              <w:top w:w="20" w:type="dxa"/>
              <w:left w:w="20" w:type="dxa"/>
              <w:bottom w:w="0" w:type="dxa"/>
              <w:right w:w="20" w:type="dxa"/>
            </w:tcMar>
            <w:vAlign w:val="center"/>
          </w:tcPr>
          <w:p w14:paraId="2955C6B9" w14:textId="77777777" w:rsidR="005204CD" w:rsidRPr="001B2BBC" w:rsidRDefault="005204CD" w:rsidP="005204CD">
            <w:pPr>
              <w:jc w:val="center"/>
              <w:outlineLvl w:val="0"/>
              <w:rPr>
                <w:sz w:val="20"/>
                <w:szCs w:val="20"/>
              </w:rPr>
            </w:pPr>
          </w:p>
        </w:tc>
      </w:tr>
      <w:tr w:rsidR="005204CD" w:rsidRPr="001B2BBC" w14:paraId="499F6136" w14:textId="77777777" w:rsidTr="0007775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7BFCEAE1" w14:textId="77777777" w:rsidR="005204CD" w:rsidRPr="001B2BBC" w:rsidRDefault="005204CD" w:rsidP="005204CD">
            <w:pPr>
              <w:tabs>
                <w:tab w:val="left" w:pos="720"/>
              </w:tabs>
              <w:jc w:val="center"/>
              <w:outlineLvl w:val="0"/>
              <w:rPr>
                <w:sz w:val="20"/>
                <w:szCs w:val="20"/>
              </w:rPr>
            </w:pPr>
            <w:r w:rsidRPr="001B2BBC">
              <w:rPr>
                <w:rFonts w:ascii="Calibri" w:eastAsia="Arial Unicode MS" w:hAnsi="Calibri" w:cs="Arial Unicode MS"/>
                <w:sz w:val="20"/>
                <w:szCs w:val="20"/>
              </w:rPr>
              <w:t>M</w:t>
            </w:r>
            <w:r>
              <w:rPr>
                <w:rFonts w:ascii="Calibri" w:eastAsia="Arial Unicode MS" w:hAnsi="Calibri" w:cs="Arial Unicode MS"/>
                <w:sz w:val="20"/>
                <w:szCs w:val="20"/>
              </w:rPr>
              <w:t>3</w:t>
            </w:r>
          </w:p>
        </w:tc>
        <w:tc>
          <w:tcPr>
            <w:tcW w:w="1657" w:type="dxa"/>
            <w:shd w:val="clear" w:color="auto" w:fill="CED7E7"/>
            <w:vAlign w:val="center"/>
          </w:tcPr>
          <w:p w14:paraId="30CBAFC0" w14:textId="77777777" w:rsidR="005204CD" w:rsidRPr="001B2BBC" w:rsidRDefault="005204CD" w:rsidP="005204CD">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shd w:val="clear" w:color="auto" w:fill="CED7E7"/>
            <w:tcMar>
              <w:top w:w="20" w:type="dxa"/>
              <w:left w:w="20" w:type="dxa"/>
              <w:bottom w:w="0" w:type="dxa"/>
              <w:right w:w="20" w:type="dxa"/>
            </w:tcMar>
            <w:vAlign w:val="center"/>
          </w:tcPr>
          <w:p w14:paraId="112235E4" w14:textId="77777777" w:rsidR="005204CD" w:rsidRPr="001B2BBC" w:rsidRDefault="005204CD" w:rsidP="005204CD">
            <w:pPr>
              <w:tabs>
                <w:tab w:val="left" w:pos="720"/>
              </w:tabs>
              <w:jc w:val="center"/>
              <w:outlineLvl w:val="0"/>
              <w:rPr>
                <w:sz w:val="20"/>
                <w:szCs w:val="20"/>
              </w:rPr>
            </w:pPr>
            <w:r>
              <w:rPr>
                <w:rFonts w:ascii="Calibri" w:eastAsia="Arial Unicode MS" w:hAnsi="Calibri" w:cs="Arial Unicode MS"/>
                <w:sz w:val="20"/>
                <w:szCs w:val="20"/>
              </w:rPr>
              <w:t>CTD_019</w:t>
            </w:r>
          </w:p>
        </w:tc>
        <w:tc>
          <w:tcPr>
            <w:tcW w:w="1511" w:type="dxa"/>
            <w:shd w:val="clear" w:color="auto" w:fill="CED7E7"/>
            <w:tcMar>
              <w:top w:w="20" w:type="dxa"/>
              <w:left w:w="20" w:type="dxa"/>
              <w:bottom w:w="0" w:type="dxa"/>
              <w:right w:w="20" w:type="dxa"/>
            </w:tcMar>
            <w:vAlign w:val="center"/>
          </w:tcPr>
          <w:p w14:paraId="687A16D6" w14:textId="77777777" w:rsidR="005204CD" w:rsidRPr="001B2BBC" w:rsidRDefault="005204CD" w:rsidP="005204CD">
            <w:pPr>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2ECAF39F" w14:textId="77777777" w:rsidR="005204CD" w:rsidRPr="001B2BBC" w:rsidRDefault="005204CD" w:rsidP="005204CD">
            <w:pPr>
              <w:tabs>
                <w:tab w:val="left" w:pos="720"/>
                <w:tab w:val="left" w:pos="1440"/>
                <w:tab w:val="left" w:pos="2160"/>
              </w:tabs>
              <w:jc w:val="center"/>
              <w:outlineLvl w:val="0"/>
              <w:rPr>
                <w:sz w:val="20"/>
                <w:szCs w:val="20"/>
              </w:rPr>
            </w:pPr>
            <w:r>
              <w:rPr>
                <w:sz w:val="20"/>
                <w:szCs w:val="20"/>
              </w:rPr>
              <w:t>fermé ('blanc')</w:t>
            </w:r>
          </w:p>
        </w:tc>
        <w:tc>
          <w:tcPr>
            <w:tcW w:w="1511" w:type="dxa"/>
            <w:shd w:val="clear" w:color="auto" w:fill="CED7E7"/>
            <w:tcMar>
              <w:top w:w="20" w:type="dxa"/>
              <w:left w:w="20" w:type="dxa"/>
              <w:bottom w:w="0" w:type="dxa"/>
              <w:right w:w="20" w:type="dxa"/>
            </w:tcMar>
            <w:vAlign w:val="center"/>
          </w:tcPr>
          <w:p w14:paraId="3AF0F979" w14:textId="77777777" w:rsidR="005204CD" w:rsidRPr="001B2BBC" w:rsidRDefault="005204CD" w:rsidP="005204CD">
            <w:pPr>
              <w:jc w:val="center"/>
              <w:outlineLvl w:val="0"/>
              <w:rPr>
                <w:sz w:val="20"/>
                <w:szCs w:val="20"/>
              </w:rPr>
            </w:pPr>
          </w:p>
        </w:tc>
      </w:tr>
      <w:tr w:rsidR="00644B19" w:rsidRPr="001B2BBC" w14:paraId="219B1063"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02612EAF"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6548AFC9"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w:t>
            </w:r>
            <w:r>
              <w:rPr>
                <w:rFonts w:ascii="Calibri" w:eastAsia="Arial Unicode MS" w:hAnsi="Calibri" w:cs="Arial Unicode MS"/>
                <w:sz w:val="20"/>
                <w:szCs w:val="20"/>
              </w:rPr>
              <w:t>P</w:t>
            </w:r>
          </w:p>
        </w:tc>
        <w:tc>
          <w:tcPr>
            <w:tcW w:w="1377" w:type="dxa"/>
            <w:shd w:val="clear" w:color="auto" w:fill="CED7E7"/>
            <w:tcMar>
              <w:top w:w="20" w:type="dxa"/>
              <w:left w:w="20" w:type="dxa"/>
              <w:bottom w:w="0" w:type="dxa"/>
              <w:right w:w="20" w:type="dxa"/>
            </w:tcMar>
            <w:vAlign w:val="center"/>
          </w:tcPr>
          <w:p w14:paraId="308CA56A"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w:t>
            </w:r>
            <w:r>
              <w:rPr>
                <w:rFonts w:ascii="Calibri" w:eastAsia="Arial Unicode MS" w:hAnsi="Calibri" w:cs="Arial Unicode MS"/>
                <w:sz w:val="20"/>
                <w:szCs w:val="20"/>
              </w:rPr>
              <w:t>20</w:t>
            </w:r>
          </w:p>
        </w:tc>
        <w:tc>
          <w:tcPr>
            <w:tcW w:w="1511" w:type="dxa"/>
            <w:shd w:val="clear" w:color="auto" w:fill="CED7E7"/>
            <w:tcMar>
              <w:top w:w="20" w:type="dxa"/>
              <w:left w:w="20" w:type="dxa"/>
              <w:bottom w:w="0" w:type="dxa"/>
              <w:right w:w="20" w:type="dxa"/>
            </w:tcMar>
            <w:vAlign w:val="center"/>
          </w:tcPr>
          <w:p w14:paraId="1EB29380" w14:textId="77777777" w:rsidR="00644B19" w:rsidRPr="001B2BBC" w:rsidRDefault="00644B19" w:rsidP="00644B19">
            <w:pPr>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43D14D9F" w14:textId="77777777" w:rsidR="00644B19" w:rsidRPr="001B2BBC" w:rsidRDefault="00644B19" w:rsidP="00644B19">
            <w:pPr>
              <w:tabs>
                <w:tab w:val="left" w:pos="720"/>
                <w:tab w:val="left" w:pos="1440"/>
                <w:tab w:val="left" w:pos="2160"/>
              </w:tabs>
              <w:jc w:val="center"/>
              <w:outlineLvl w:val="0"/>
              <w:rPr>
                <w:sz w:val="20"/>
                <w:szCs w:val="20"/>
              </w:rPr>
            </w:pPr>
            <w:r>
              <w:rPr>
                <w:sz w:val="20"/>
                <w:szCs w:val="20"/>
              </w:rPr>
              <w:t>fermé ('blanc')</w:t>
            </w:r>
          </w:p>
        </w:tc>
        <w:tc>
          <w:tcPr>
            <w:tcW w:w="1511" w:type="dxa"/>
            <w:shd w:val="clear" w:color="auto" w:fill="CED7E7"/>
            <w:tcMar>
              <w:top w:w="20" w:type="dxa"/>
              <w:left w:w="20" w:type="dxa"/>
              <w:bottom w:w="0" w:type="dxa"/>
              <w:right w:w="20" w:type="dxa"/>
            </w:tcMar>
            <w:vAlign w:val="center"/>
          </w:tcPr>
          <w:p w14:paraId="4F9BA879" w14:textId="77777777" w:rsidR="00644B19" w:rsidRPr="001B2BBC" w:rsidRDefault="00644B19" w:rsidP="00644B19">
            <w:pPr>
              <w:jc w:val="center"/>
              <w:outlineLvl w:val="0"/>
              <w:rPr>
                <w:sz w:val="20"/>
                <w:szCs w:val="20"/>
              </w:rPr>
            </w:pPr>
          </w:p>
        </w:tc>
      </w:tr>
      <w:tr w:rsidR="00644B19" w:rsidRPr="001B2BBC" w14:paraId="3463561D"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54D0650E"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59C1A1AD"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shd w:val="clear" w:color="auto" w:fill="CED7E7"/>
            <w:tcMar>
              <w:top w:w="20" w:type="dxa"/>
              <w:left w:w="20" w:type="dxa"/>
              <w:bottom w:w="0" w:type="dxa"/>
              <w:right w:w="20" w:type="dxa"/>
            </w:tcMar>
            <w:vAlign w:val="center"/>
          </w:tcPr>
          <w:p w14:paraId="746450A5"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5</w:t>
            </w:r>
          </w:p>
        </w:tc>
        <w:tc>
          <w:tcPr>
            <w:tcW w:w="1511" w:type="dxa"/>
            <w:shd w:val="clear" w:color="auto" w:fill="CED7E7"/>
            <w:tcMar>
              <w:top w:w="20" w:type="dxa"/>
              <w:left w:w="20" w:type="dxa"/>
              <w:bottom w:w="0" w:type="dxa"/>
              <w:right w:w="20" w:type="dxa"/>
            </w:tcMar>
            <w:vAlign w:val="center"/>
          </w:tcPr>
          <w:p w14:paraId="4776D23C" w14:textId="77777777" w:rsidR="00644B19" w:rsidRPr="001B2BBC" w:rsidRDefault="00644B19" w:rsidP="00644B19">
            <w:pPr>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346C3139"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35A920FD" w14:textId="77777777" w:rsidR="00644B19" w:rsidRPr="001B2BBC" w:rsidRDefault="007F5B6C" w:rsidP="00644B19">
            <w:pPr>
              <w:jc w:val="center"/>
              <w:outlineLvl w:val="0"/>
              <w:rPr>
                <w:sz w:val="20"/>
                <w:szCs w:val="20"/>
              </w:rPr>
            </w:pPr>
            <w:r>
              <w:rPr>
                <w:sz w:val="20"/>
                <w:szCs w:val="20"/>
              </w:rPr>
              <w:t>0-125 m</w:t>
            </w:r>
          </w:p>
        </w:tc>
      </w:tr>
      <w:tr w:rsidR="00644B19" w:rsidRPr="001B2BBC" w14:paraId="14BAAC3B"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61EB65F5"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1EB35687"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shd w:val="clear" w:color="auto" w:fill="CED7E7"/>
            <w:tcMar>
              <w:top w:w="20" w:type="dxa"/>
              <w:left w:w="20" w:type="dxa"/>
              <w:bottom w:w="0" w:type="dxa"/>
              <w:right w:w="20" w:type="dxa"/>
            </w:tcMar>
            <w:vAlign w:val="center"/>
          </w:tcPr>
          <w:p w14:paraId="610B2972"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21</w:t>
            </w:r>
          </w:p>
        </w:tc>
        <w:tc>
          <w:tcPr>
            <w:tcW w:w="1511" w:type="dxa"/>
            <w:shd w:val="clear" w:color="auto" w:fill="CED7E7"/>
            <w:tcMar>
              <w:top w:w="20" w:type="dxa"/>
              <w:left w:w="20" w:type="dxa"/>
              <w:bottom w:w="0" w:type="dxa"/>
              <w:right w:w="20" w:type="dxa"/>
            </w:tcMar>
            <w:vAlign w:val="center"/>
          </w:tcPr>
          <w:p w14:paraId="0441E14B" w14:textId="77777777" w:rsidR="00644B19" w:rsidRPr="001B2BBC" w:rsidRDefault="00644B19" w:rsidP="00644B19">
            <w:pPr>
              <w:jc w:val="center"/>
              <w:outlineLvl w:val="0"/>
              <w:rPr>
                <w:sz w:val="20"/>
                <w:szCs w:val="20"/>
              </w:rPr>
            </w:pPr>
            <w:r>
              <w:rPr>
                <w:sz w:val="20"/>
                <w:szCs w:val="20"/>
              </w:rPr>
              <w:t>4 depths</w:t>
            </w:r>
          </w:p>
        </w:tc>
        <w:tc>
          <w:tcPr>
            <w:tcW w:w="1511" w:type="dxa"/>
            <w:shd w:val="clear" w:color="auto" w:fill="CED7E7"/>
            <w:tcMar>
              <w:top w:w="20" w:type="dxa"/>
              <w:left w:w="20" w:type="dxa"/>
              <w:bottom w:w="0" w:type="dxa"/>
              <w:right w:w="20" w:type="dxa"/>
            </w:tcMar>
            <w:vAlign w:val="center"/>
          </w:tcPr>
          <w:p w14:paraId="6E6CBCC8" w14:textId="77777777" w:rsidR="00644B19" w:rsidRPr="001B2BBC" w:rsidRDefault="00644B19" w:rsidP="00644B19">
            <w:pPr>
              <w:tabs>
                <w:tab w:val="left" w:pos="720"/>
                <w:tab w:val="left" w:pos="1440"/>
                <w:tab w:val="left" w:pos="2160"/>
              </w:tabs>
              <w:jc w:val="center"/>
              <w:outlineLvl w:val="0"/>
              <w:rPr>
                <w:sz w:val="20"/>
                <w:szCs w:val="20"/>
              </w:rPr>
            </w:pPr>
            <w:r>
              <w:rPr>
                <w:sz w:val="20"/>
                <w:szCs w:val="20"/>
              </w:rPr>
              <w:t>60-125 m</w:t>
            </w:r>
          </w:p>
        </w:tc>
        <w:tc>
          <w:tcPr>
            <w:tcW w:w="1511" w:type="dxa"/>
            <w:shd w:val="clear" w:color="auto" w:fill="CED7E7"/>
            <w:tcMar>
              <w:top w:w="20" w:type="dxa"/>
              <w:left w:w="20" w:type="dxa"/>
              <w:bottom w:w="0" w:type="dxa"/>
              <w:right w:w="20" w:type="dxa"/>
            </w:tcMar>
            <w:vAlign w:val="center"/>
          </w:tcPr>
          <w:p w14:paraId="5C9329E2" w14:textId="77777777" w:rsidR="00644B19" w:rsidRPr="001B2BBC" w:rsidRDefault="00644B19" w:rsidP="00644B19">
            <w:pPr>
              <w:jc w:val="center"/>
              <w:outlineLvl w:val="0"/>
              <w:rPr>
                <w:sz w:val="20"/>
                <w:szCs w:val="20"/>
              </w:rPr>
            </w:pPr>
          </w:p>
        </w:tc>
      </w:tr>
      <w:tr w:rsidR="00644B19" w:rsidRPr="001B2BBC" w14:paraId="05AB387E"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586E00D7"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0F2314CC"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shd w:val="clear" w:color="auto" w:fill="CED7E7"/>
            <w:tcMar>
              <w:top w:w="20" w:type="dxa"/>
              <w:left w:w="20" w:type="dxa"/>
              <w:bottom w:w="0" w:type="dxa"/>
              <w:right w:w="20" w:type="dxa"/>
            </w:tcMar>
            <w:vAlign w:val="center"/>
          </w:tcPr>
          <w:p w14:paraId="4FE17DAC"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22</w:t>
            </w:r>
          </w:p>
        </w:tc>
        <w:tc>
          <w:tcPr>
            <w:tcW w:w="1511" w:type="dxa"/>
            <w:shd w:val="clear" w:color="auto" w:fill="CED7E7"/>
            <w:tcMar>
              <w:top w:w="20" w:type="dxa"/>
              <w:left w:w="20" w:type="dxa"/>
              <w:bottom w:w="0" w:type="dxa"/>
              <w:right w:w="20" w:type="dxa"/>
            </w:tcMar>
            <w:vAlign w:val="center"/>
          </w:tcPr>
          <w:p w14:paraId="189F05BB" w14:textId="77777777" w:rsidR="00644B19" w:rsidRPr="001B2BBC" w:rsidRDefault="00644B19" w:rsidP="00644B19">
            <w:pPr>
              <w:jc w:val="center"/>
              <w:outlineLvl w:val="0"/>
              <w:rPr>
                <w:sz w:val="20"/>
                <w:szCs w:val="20"/>
              </w:rPr>
            </w:pPr>
            <w:r>
              <w:rPr>
                <w:sz w:val="20"/>
                <w:szCs w:val="20"/>
              </w:rPr>
              <w:t>6 depths</w:t>
            </w:r>
          </w:p>
        </w:tc>
        <w:tc>
          <w:tcPr>
            <w:tcW w:w="1511" w:type="dxa"/>
            <w:shd w:val="clear" w:color="auto" w:fill="CED7E7"/>
            <w:tcMar>
              <w:top w:w="20" w:type="dxa"/>
              <w:left w:w="20" w:type="dxa"/>
              <w:bottom w:w="0" w:type="dxa"/>
              <w:right w:w="20" w:type="dxa"/>
            </w:tcMar>
            <w:vAlign w:val="center"/>
          </w:tcPr>
          <w:p w14:paraId="27AB8D09"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7B4E4B49" w14:textId="77777777" w:rsidR="00644B19" w:rsidRPr="001B2BBC" w:rsidRDefault="00644B19" w:rsidP="00644B19">
            <w:pPr>
              <w:jc w:val="center"/>
              <w:outlineLvl w:val="0"/>
              <w:rPr>
                <w:sz w:val="20"/>
                <w:szCs w:val="20"/>
              </w:rPr>
            </w:pPr>
          </w:p>
        </w:tc>
      </w:tr>
      <w:tr w:rsidR="00644B19" w:rsidRPr="001B2BBC" w14:paraId="705F3695"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14A2EEC0"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49ADFF56"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shd w:val="clear" w:color="auto" w:fill="CED7E7"/>
            <w:tcMar>
              <w:top w:w="20" w:type="dxa"/>
              <w:left w:w="20" w:type="dxa"/>
              <w:bottom w:w="0" w:type="dxa"/>
              <w:right w:w="20" w:type="dxa"/>
            </w:tcMar>
            <w:vAlign w:val="center"/>
          </w:tcPr>
          <w:p w14:paraId="332959F0"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6</w:t>
            </w:r>
          </w:p>
        </w:tc>
        <w:tc>
          <w:tcPr>
            <w:tcW w:w="1511" w:type="dxa"/>
            <w:shd w:val="clear" w:color="auto" w:fill="CED7E7"/>
            <w:tcMar>
              <w:top w:w="20" w:type="dxa"/>
              <w:left w:w="20" w:type="dxa"/>
              <w:bottom w:w="0" w:type="dxa"/>
              <w:right w:w="20" w:type="dxa"/>
            </w:tcMar>
            <w:vAlign w:val="center"/>
          </w:tcPr>
          <w:p w14:paraId="546C21E8" w14:textId="77777777" w:rsidR="00644B19" w:rsidRPr="001B2BBC" w:rsidRDefault="00644B19" w:rsidP="00644B19">
            <w:pPr>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535D9354"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47E9D362" w14:textId="77777777" w:rsidR="00644B19" w:rsidRPr="001B2BBC" w:rsidRDefault="007F5B6C" w:rsidP="00644B19">
            <w:pPr>
              <w:jc w:val="center"/>
              <w:outlineLvl w:val="0"/>
              <w:rPr>
                <w:sz w:val="20"/>
                <w:szCs w:val="20"/>
              </w:rPr>
            </w:pPr>
            <w:r>
              <w:rPr>
                <w:sz w:val="20"/>
                <w:szCs w:val="20"/>
              </w:rPr>
              <w:t>0-125 m</w:t>
            </w:r>
          </w:p>
        </w:tc>
      </w:tr>
      <w:tr w:rsidR="00644B19" w:rsidRPr="001B2BBC" w14:paraId="0CA865CF"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0FBDE61F"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0331EDA3"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shd w:val="clear" w:color="auto" w:fill="CED7E7"/>
            <w:tcMar>
              <w:top w:w="20" w:type="dxa"/>
              <w:left w:w="20" w:type="dxa"/>
              <w:bottom w:w="0" w:type="dxa"/>
              <w:right w:w="20" w:type="dxa"/>
            </w:tcMar>
            <w:vAlign w:val="center"/>
          </w:tcPr>
          <w:p w14:paraId="2D76266F"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23</w:t>
            </w:r>
          </w:p>
        </w:tc>
        <w:tc>
          <w:tcPr>
            <w:tcW w:w="1511" w:type="dxa"/>
            <w:shd w:val="clear" w:color="auto" w:fill="CED7E7"/>
            <w:tcMar>
              <w:top w:w="20" w:type="dxa"/>
              <w:left w:w="20" w:type="dxa"/>
              <w:bottom w:w="0" w:type="dxa"/>
              <w:right w:w="20" w:type="dxa"/>
            </w:tcMar>
            <w:vAlign w:val="center"/>
          </w:tcPr>
          <w:p w14:paraId="28AD4E37" w14:textId="77777777" w:rsidR="00644B19" w:rsidRPr="001B2BBC" w:rsidRDefault="00644B19" w:rsidP="00644B19">
            <w:pPr>
              <w:jc w:val="center"/>
              <w:outlineLvl w:val="0"/>
              <w:rPr>
                <w:sz w:val="20"/>
                <w:szCs w:val="20"/>
              </w:rPr>
            </w:pPr>
            <w:r>
              <w:rPr>
                <w:sz w:val="20"/>
                <w:szCs w:val="20"/>
              </w:rPr>
              <w:t>8 depths</w:t>
            </w:r>
          </w:p>
        </w:tc>
        <w:tc>
          <w:tcPr>
            <w:tcW w:w="1511" w:type="dxa"/>
            <w:shd w:val="clear" w:color="auto" w:fill="CED7E7"/>
            <w:tcMar>
              <w:top w:w="20" w:type="dxa"/>
              <w:left w:w="20" w:type="dxa"/>
              <w:bottom w:w="0" w:type="dxa"/>
              <w:right w:w="20" w:type="dxa"/>
            </w:tcMar>
            <w:vAlign w:val="center"/>
          </w:tcPr>
          <w:p w14:paraId="1B9E4EF4" w14:textId="77777777" w:rsidR="00644B19" w:rsidRPr="00C25ADF" w:rsidRDefault="00D55582" w:rsidP="00644B19">
            <w:pPr>
              <w:tabs>
                <w:tab w:val="left" w:pos="720"/>
                <w:tab w:val="left" w:pos="1440"/>
                <w:tab w:val="left" w:pos="2160"/>
              </w:tabs>
              <w:jc w:val="center"/>
              <w:outlineLvl w:val="0"/>
              <w:rPr>
                <w:b/>
                <w:sz w:val="20"/>
                <w:szCs w:val="20"/>
              </w:rPr>
            </w:pPr>
            <w:r>
              <w:rPr>
                <w:sz w:val="20"/>
                <w:szCs w:val="20"/>
              </w:rPr>
              <w:t>125-500 m</w:t>
            </w:r>
          </w:p>
        </w:tc>
        <w:tc>
          <w:tcPr>
            <w:tcW w:w="1511" w:type="dxa"/>
            <w:shd w:val="clear" w:color="auto" w:fill="CED7E7"/>
            <w:tcMar>
              <w:top w:w="20" w:type="dxa"/>
              <w:left w:w="20" w:type="dxa"/>
              <w:bottom w:w="0" w:type="dxa"/>
              <w:right w:w="20" w:type="dxa"/>
            </w:tcMar>
            <w:vAlign w:val="center"/>
          </w:tcPr>
          <w:p w14:paraId="2347983F" w14:textId="77777777" w:rsidR="00644B19" w:rsidRPr="001B2BBC" w:rsidRDefault="00644B19" w:rsidP="00644B19">
            <w:pPr>
              <w:jc w:val="center"/>
              <w:outlineLvl w:val="0"/>
              <w:rPr>
                <w:sz w:val="20"/>
                <w:szCs w:val="20"/>
              </w:rPr>
            </w:pPr>
          </w:p>
        </w:tc>
      </w:tr>
      <w:tr w:rsidR="00644B19" w:rsidRPr="001B2BBC" w14:paraId="5D779058"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33565D2A"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1340D91F"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Pr>
                <w:rFonts w:ascii="Calibri" w:eastAsia="Arial Unicode MS" w:hAnsi="Calibri" w:cs="Arial Unicode MS"/>
                <w:sz w:val="20"/>
                <w:szCs w:val="20"/>
              </w:rPr>
              <w:t>CTD_NCP</w:t>
            </w:r>
          </w:p>
        </w:tc>
        <w:tc>
          <w:tcPr>
            <w:tcW w:w="1377" w:type="dxa"/>
            <w:shd w:val="clear" w:color="auto" w:fill="CED7E7"/>
            <w:tcMar>
              <w:top w:w="20" w:type="dxa"/>
              <w:left w:w="20" w:type="dxa"/>
              <w:bottom w:w="0" w:type="dxa"/>
              <w:right w:w="20" w:type="dxa"/>
            </w:tcMar>
            <w:vAlign w:val="center"/>
          </w:tcPr>
          <w:p w14:paraId="39D62AF7"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24</w:t>
            </w:r>
          </w:p>
        </w:tc>
        <w:tc>
          <w:tcPr>
            <w:tcW w:w="1511" w:type="dxa"/>
            <w:shd w:val="clear" w:color="auto" w:fill="CED7E7"/>
            <w:tcMar>
              <w:top w:w="20" w:type="dxa"/>
              <w:left w:w="20" w:type="dxa"/>
              <w:bottom w:w="0" w:type="dxa"/>
              <w:right w:w="20" w:type="dxa"/>
            </w:tcMar>
            <w:vAlign w:val="center"/>
          </w:tcPr>
          <w:p w14:paraId="683B221D" w14:textId="77777777" w:rsidR="00644B19" w:rsidRPr="001B2BBC" w:rsidRDefault="00644B19" w:rsidP="00644B19">
            <w:pPr>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3F98B150" w14:textId="77777777" w:rsidR="00644B19" w:rsidRPr="001B2BBC" w:rsidRDefault="00644B19" w:rsidP="00644B19">
            <w:pPr>
              <w:tabs>
                <w:tab w:val="left" w:pos="720"/>
                <w:tab w:val="left" w:pos="1440"/>
                <w:tab w:val="left" w:pos="2160"/>
              </w:tabs>
              <w:jc w:val="center"/>
              <w:outlineLvl w:val="0"/>
              <w:rPr>
                <w:sz w:val="20"/>
                <w:szCs w:val="20"/>
              </w:rPr>
            </w:pPr>
            <w:r>
              <w:rPr>
                <w:sz w:val="20"/>
                <w:szCs w:val="20"/>
              </w:rPr>
              <w:t>125-500 m</w:t>
            </w:r>
          </w:p>
        </w:tc>
        <w:tc>
          <w:tcPr>
            <w:tcW w:w="1511" w:type="dxa"/>
            <w:shd w:val="clear" w:color="auto" w:fill="CED7E7"/>
            <w:tcMar>
              <w:top w:w="20" w:type="dxa"/>
              <w:left w:w="20" w:type="dxa"/>
              <w:bottom w:w="0" w:type="dxa"/>
              <w:right w:w="20" w:type="dxa"/>
            </w:tcMar>
            <w:vAlign w:val="center"/>
          </w:tcPr>
          <w:p w14:paraId="5FD730CA" w14:textId="77777777" w:rsidR="00644B19" w:rsidRPr="001B2BBC" w:rsidRDefault="00644B19" w:rsidP="00644B19">
            <w:pPr>
              <w:jc w:val="center"/>
              <w:outlineLvl w:val="0"/>
              <w:rPr>
                <w:sz w:val="20"/>
                <w:szCs w:val="20"/>
              </w:rPr>
            </w:pPr>
          </w:p>
        </w:tc>
      </w:tr>
      <w:tr w:rsidR="00644B19" w:rsidRPr="001B2BBC" w14:paraId="7EEF6005" w14:textId="77777777" w:rsidTr="00644B19">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4EE96D70" w14:textId="77777777" w:rsidR="00644B19" w:rsidRDefault="00644B19" w:rsidP="00644B19">
            <w:pPr>
              <w:jc w:val="center"/>
            </w:pPr>
            <w:r w:rsidRPr="00E12D44">
              <w:rPr>
                <w:rFonts w:ascii="Calibri" w:eastAsia="Arial Unicode MS" w:hAnsi="Calibri" w:cs="Arial Unicode MS"/>
                <w:sz w:val="20"/>
                <w:szCs w:val="20"/>
              </w:rPr>
              <w:t>M3</w:t>
            </w:r>
          </w:p>
        </w:tc>
        <w:tc>
          <w:tcPr>
            <w:tcW w:w="1657" w:type="dxa"/>
            <w:shd w:val="clear" w:color="auto" w:fill="CED7E7"/>
            <w:vAlign w:val="center"/>
          </w:tcPr>
          <w:p w14:paraId="6C1849FC"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shd w:val="clear" w:color="auto" w:fill="CED7E7"/>
            <w:tcMar>
              <w:top w:w="20" w:type="dxa"/>
              <w:left w:w="20" w:type="dxa"/>
              <w:bottom w:w="0" w:type="dxa"/>
              <w:right w:w="20" w:type="dxa"/>
            </w:tcMar>
            <w:vAlign w:val="center"/>
          </w:tcPr>
          <w:p w14:paraId="7ADB42C0"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25</w:t>
            </w:r>
          </w:p>
        </w:tc>
        <w:tc>
          <w:tcPr>
            <w:tcW w:w="1511" w:type="dxa"/>
            <w:shd w:val="clear" w:color="auto" w:fill="CED7E7"/>
            <w:tcMar>
              <w:top w:w="20" w:type="dxa"/>
              <w:left w:w="20" w:type="dxa"/>
              <w:bottom w:w="0" w:type="dxa"/>
              <w:right w:w="20" w:type="dxa"/>
            </w:tcMar>
            <w:vAlign w:val="center"/>
          </w:tcPr>
          <w:p w14:paraId="489CC9D8" w14:textId="77777777" w:rsidR="00644B19" w:rsidRPr="001B2BBC" w:rsidRDefault="00644B19" w:rsidP="00644B19">
            <w:pPr>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41F83451" w14:textId="77777777" w:rsidR="00644B19" w:rsidRPr="001B2BBC" w:rsidRDefault="00644B19" w:rsidP="00644B19">
            <w:pPr>
              <w:tabs>
                <w:tab w:val="left" w:pos="720"/>
                <w:tab w:val="left" w:pos="1440"/>
                <w:tab w:val="left" w:pos="2160"/>
              </w:tabs>
              <w:jc w:val="center"/>
              <w:outlineLvl w:val="0"/>
              <w:rPr>
                <w:sz w:val="20"/>
                <w:szCs w:val="20"/>
              </w:rPr>
            </w:pPr>
            <w:r>
              <w:rPr>
                <w:sz w:val="20"/>
                <w:szCs w:val="20"/>
              </w:rPr>
              <w:t>500-1500 m</w:t>
            </w:r>
          </w:p>
        </w:tc>
        <w:tc>
          <w:tcPr>
            <w:tcW w:w="1511" w:type="dxa"/>
            <w:shd w:val="clear" w:color="auto" w:fill="CED7E7"/>
            <w:tcMar>
              <w:top w:w="20" w:type="dxa"/>
              <w:left w:w="20" w:type="dxa"/>
              <w:bottom w:w="0" w:type="dxa"/>
              <w:right w:w="20" w:type="dxa"/>
            </w:tcMar>
            <w:vAlign w:val="center"/>
          </w:tcPr>
          <w:p w14:paraId="69FBE0E3" w14:textId="77777777" w:rsidR="00644B19" w:rsidRPr="001B2BBC" w:rsidRDefault="00644B19" w:rsidP="00644B19">
            <w:pPr>
              <w:jc w:val="center"/>
              <w:outlineLvl w:val="0"/>
              <w:rPr>
                <w:sz w:val="20"/>
                <w:szCs w:val="20"/>
              </w:rPr>
            </w:pPr>
          </w:p>
        </w:tc>
      </w:tr>
    </w:tbl>
    <w:p w14:paraId="40438DD0" w14:textId="77777777" w:rsidR="00644B19" w:rsidRPr="00EC4908" w:rsidRDefault="00644B19" w:rsidP="00644B19">
      <w:pPr>
        <w:pageBreakBefore/>
        <w:spacing w:before="120" w:after="120"/>
        <w:jc w:val="center"/>
        <w:rPr>
          <w:b/>
          <w:lang w:val="en-US"/>
        </w:rPr>
      </w:pPr>
      <w:r w:rsidRPr="00EC4908">
        <w:rPr>
          <w:b/>
          <w:lang w:val="en-US"/>
        </w:rPr>
        <w:lastRenderedPageBreak/>
        <w:t xml:space="preserve">Table 1 : </w:t>
      </w:r>
      <w:r>
        <w:rPr>
          <w:b/>
          <w:lang w:val="en-US"/>
        </w:rPr>
        <w:t>Sampli</w:t>
      </w:r>
      <w:r w:rsidR="009A7F58">
        <w:rPr>
          <w:b/>
          <w:lang w:val="en-US"/>
        </w:rPr>
        <w:t>ng</w:t>
      </w:r>
      <w:r>
        <w:rPr>
          <w:b/>
          <w:lang w:val="en-US"/>
        </w:rPr>
        <w:t xml:space="preserve"> operations for nano– and microplankton observations (cont'd)</w:t>
      </w:r>
    </w:p>
    <w:tbl>
      <w:tblPr>
        <w:tblW w:w="9166" w:type="dxa"/>
        <w:jc w:val="center"/>
        <w:tblBorders>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320"/>
        <w:gridCol w:w="1657"/>
        <w:gridCol w:w="1377"/>
        <w:gridCol w:w="1511"/>
        <w:gridCol w:w="1790"/>
        <w:gridCol w:w="1511"/>
      </w:tblGrid>
      <w:tr w:rsidR="00644B19" w14:paraId="774E16E4" w14:textId="77777777" w:rsidTr="003526D1">
        <w:trPr>
          <w:trHeight w:val="567"/>
          <w:jc w:val="center"/>
        </w:trPr>
        <w:tc>
          <w:tcPr>
            <w:tcW w:w="1320" w:type="dxa"/>
            <w:tcBorders>
              <w:bottom w:val="single" w:sz="8" w:space="0" w:color="FFFFFF"/>
            </w:tcBorders>
            <w:shd w:val="clear" w:color="auto" w:fill="4F81BD"/>
            <w:tcMar>
              <w:top w:w="20" w:type="dxa"/>
              <w:left w:w="20" w:type="dxa"/>
              <w:bottom w:w="0" w:type="dxa"/>
              <w:right w:w="20" w:type="dxa"/>
            </w:tcMar>
            <w:vAlign w:val="center"/>
          </w:tcPr>
          <w:p w14:paraId="7AA430E9" w14:textId="77777777" w:rsidR="00644B19" w:rsidRDefault="00644B19" w:rsidP="003526D1">
            <w:pPr>
              <w:tabs>
                <w:tab w:val="left" w:pos="720"/>
              </w:tabs>
              <w:spacing w:line="240" w:lineRule="atLeast"/>
              <w:jc w:val="center"/>
              <w:outlineLvl w:val="0"/>
            </w:pPr>
            <w:r>
              <w:rPr>
                <w:rFonts w:ascii="Calibri" w:eastAsia="Arial Unicode MS" w:hAnsi="Calibri" w:cs="Arial Unicode MS"/>
                <w:b/>
                <w:bCs/>
                <w:color w:val="FFFFFF"/>
                <w:sz w:val="20"/>
                <w:szCs w:val="20"/>
              </w:rPr>
              <w:t>Station ID</w:t>
            </w:r>
          </w:p>
        </w:tc>
        <w:tc>
          <w:tcPr>
            <w:tcW w:w="1657" w:type="dxa"/>
            <w:tcBorders>
              <w:bottom w:val="single" w:sz="8" w:space="0" w:color="FFFFFF"/>
            </w:tcBorders>
            <w:shd w:val="clear" w:color="auto" w:fill="4F81BD"/>
            <w:vAlign w:val="center"/>
          </w:tcPr>
          <w:p w14:paraId="07F55E5F" w14:textId="77777777" w:rsidR="00644B19" w:rsidRDefault="00644B19" w:rsidP="003526D1">
            <w:pPr>
              <w:tabs>
                <w:tab w:val="left" w:pos="720"/>
              </w:tabs>
              <w:spacing w:line="240" w:lineRule="atLeast"/>
              <w:jc w:val="center"/>
              <w:outlineLvl w:val="0"/>
              <w:rPr>
                <w:rFonts w:ascii="Calibri" w:eastAsia="Arial Unicode MS" w:hAnsi="Calibri" w:cs="Arial Unicode MS"/>
                <w:b/>
                <w:bCs/>
                <w:color w:val="FFFFFF"/>
                <w:sz w:val="20"/>
                <w:szCs w:val="20"/>
              </w:rPr>
            </w:pPr>
            <w:r>
              <w:rPr>
                <w:rFonts w:ascii="Calibri" w:eastAsia="Arial Unicode MS" w:hAnsi="Calibri" w:cs="Arial Unicode MS"/>
                <w:b/>
                <w:bCs/>
                <w:color w:val="FFFFFF"/>
                <w:sz w:val="20"/>
                <w:szCs w:val="20"/>
              </w:rPr>
              <w:t>Type of operation</w:t>
            </w:r>
          </w:p>
        </w:tc>
        <w:tc>
          <w:tcPr>
            <w:tcW w:w="1377" w:type="dxa"/>
            <w:tcBorders>
              <w:bottom w:val="single" w:sz="8" w:space="0" w:color="FFFFFF"/>
            </w:tcBorders>
            <w:shd w:val="clear" w:color="auto" w:fill="4F81BD"/>
            <w:tcMar>
              <w:top w:w="20" w:type="dxa"/>
              <w:left w:w="20" w:type="dxa"/>
              <w:bottom w:w="0" w:type="dxa"/>
              <w:right w:w="20" w:type="dxa"/>
            </w:tcMar>
            <w:vAlign w:val="center"/>
          </w:tcPr>
          <w:p w14:paraId="6B322293" w14:textId="77777777" w:rsidR="00644B19" w:rsidRDefault="00644B19" w:rsidP="003526D1">
            <w:pPr>
              <w:tabs>
                <w:tab w:val="left" w:pos="720"/>
              </w:tabs>
              <w:spacing w:line="240" w:lineRule="atLeast"/>
              <w:jc w:val="center"/>
              <w:outlineLvl w:val="0"/>
            </w:pPr>
            <w:r>
              <w:rPr>
                <w:rFonts w:ascii="Calibri" w:eastAsia="Arial Unicode MS" w:hAnsi="Calibri" w:cs="Arial Unicode MS"/>
                <w:b/>
                <w:bCs/>
                <w:color w:val="FFFFFF"/>
                <w:sz w:val="20"/>
                <w:szCs w:val="20"/>
              </w:rPr>
              <w:t>Cast ID</w:t>
            </w:r>
          </w:p>
        </w:tc>
        <w:tc>
          <w:tcPr>
            <w:tcW w:w="1511" w:type="dxa"/>
            <w:tcBorders>
              <w:bottom w:val="single" w:sz="8" w:space="0" w:color="FFFFFF"/>
            </w:tcBorders>
            <w:shd w:val="clear" w:color="auto" w:fill="4F81BD"/>
            <w:tcMar>
              <w:top w:w="20" w:type="dxa"/>
              <w:left w:w="20" w:type="dxa"/>
              <w:bottom w:w="0" w:type="dxa"/>
              <w:right w:w="20" w:type="dxa"/>
            </w:tcMar>
            <w:vAlign w:val="center"/>
          </w:tcPr>
          <w:p w14:paraId="7D6546DA" w14:textId="77777777" w:rsidR="00644B19" w:rsidRDefault="00644B19" w:rsidP="003526D1">
            <w:pPr>
              <w:spacing w:line="240" w:lineRule="atLeast"/>
              <w:jc w:val="center"/>
              <w:outlineLvl w:val="0"/>
            </w:pPr>
            <w:r>
              <w:rPr>
                <w:rFonts w:ascii="Calibri" w:eastAsia="Arial Unicode MS" w:hAnsi="Calibri" w:cs="Arial Unicode MS"/>
                <w:b/>
                <w:bCs/>
                <w:color w:val="FFFFFF"/>
                <w:sz w:val="20"/>
                <w:szCs w:val="20"/>
              </w:rPr>
              <w:t>Rosette bottle water</w:t>
            </w:r>
          </w:p>
        </w:tc>
        <w:tc>
          <w:tcPr>
            <w:tcW w:w="1790" w:type="dxa"/>
            <w:tcBorders>
              <w:bottom w:val="single" w:sz="8" w:space="0" w:color="FFFFFF"/>
            </w:tcBorders>
            <w:shd w:val="clear" w:color="auto" w:fill="4F81BD"/>
            <w:tcMar>
              <w:top w:w="20" w:type="dxa"/>
              <w:left w:w="20" w:type="dxa"/>
              <w:bottom w:w="0" w:type="dxa"/>
              <w:right w:w="20" w:type="dxa"/>
            </w:tcMar>
            <w:vAlign w:val="center"/>
          </w:tcPr>
          <w:p w14:paraId="315C174D" w14:textId="77777777" w:rsidR="00644B19" w:rsidRDefault="00644B19" w:rsidP="003526D1">
            <w:pPr>
              <w:tabs>
                <w:tab w:val="left" w:pos="720"/>
                <w:tab w:val="left" w:pos="1440"/>
                <w:tab w:val="left" w:pos="2160"/>
              </w:tabs>
              <w:spacing w:line="240" w:lineRule="atLeast"/>
              <w:jc w:val="center"/>
              <w:outlineLvl w:val="0"/>
            </w:pPr>
            <w:r>
              <w:rPr>
                <w:rFonts w:ascii="Calibri" w:eastAsia="Arial Unicode MS" w:hAnsi="Calibri" w:cs="Arial Unicode MS"/>
                <w:b/>
                <w:bCs/>
                <w:color w:val="FFFFFF"/>
                <w:sz w:val="20"/>
                <w:szCs w:val="20"/>
              </w:rPr>
              <w:t>Rosette bottle-net</w:t>
            </w:r>
          </w:p>
        </w:tc>
        <w:tc>
          <w:tcPr>
            <w:tcW w:w="1511" w:type="dxa"/>
            <w:tcBorders>
              <w:bottom w:val="single" w:sz="8" w:space="0" w:color="FFFFFF"/>
            </w:tcBorders>
            <w:shd w:val="clear" w:color="auto" w:fill="4F81BD"/>
            <w:tcMar>
              <w:top w:w="20" w:type="dxa"/>
              <w:left w:w="20" w:type="dxa"/>
              <w:bottom w:w="0" w:type="dxa"/>
              <w:right w:w="20" w:type="dxa"/>
            </w:tcMar>
            <w:vAlign w:val="center"/>
          </w:tcPr>
          <w:p w14:paraId="34F6B36C" w14:textId="77777777" w:rsidR="00644B19" w:rsidRDefault="00644B19" w:rsidP="003526D1">
            <w:pPr>
              <w:tabs>
                <w:tab w:val="left" w:pos="720"/>
                <w:tab w:val="left" w:pos="1440"/>
              </w:tabs>
              <w:spacing w:line="240" w:lineRule="atLeast"/>
              <w:jc w:val="center"/>
              <w:outlineLvl w:val="0"/>
            </w:pPr>
            <w:r>
              <w:rPr>
                <w:rFonts w:ascii="Calibri" w:eastAsia="Arial Unicode MS" w:hAnsi="Calibri" w:cs="Arial Unicode MS"/>
                <w:b/>
                <w:bCs/>
                <w:color w:val="FFFFFF"/>
                <w:sz w:val="20"/>
                <w:szCs w:val="20"/>
              </w:rPr>
              <w:t>Phytoplankton net</w:t>
            </w:r>
          </w:p>
        </w:tc>
      </w:tr>
      <w:tr w:rsidR="00644B19" w:rsidRPr="001B2BBC" w14:paraId="340C80C4" w14:textId="77777777" w:rsidTr="003526D1">
        <w:tblPrEx>
          <w:shd w:val="clear" w:color="auto" w:fill="CED7E7"/>
        </w:tblPrEx>
        <w:trPr>
          <w:trHeight w:val="397"/>
          <w:jc w:val="center"/>
        </w:trPr>
        <w:tc>
          <w:tcPr>
            <w:tcW w:w="1320"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09D10ECF"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M2_</w:t>
            </w:r>
            <w:r>
              <w:rPr>
                <w:rFonts w:ascii="Calibri" w:eastAsia="Arial Unicode MS" w:hAnsi="Calibri" w:cs="Arial Unicode MS"/>
                <w:sz w:val="20"/>
                <w:szCs w:val="20"/>
              </w:rPr>
              <w:t>2</w:t>
            </w:r>
          </w:p>
        </w:tc>
        <w:tc>
          <w:tcPr>
            <w:tcW w:w="1657" w:type="dxa"/>
            <w:tcBorders>
              <w:top w:val="single" w:sz="8" w:space="0" w:color="FFFFFF"/>
              <w:bottom w:val="single" w:sz="8" w:space="0" w:color="FFFFFF"/>
            </w:tcBorders>
            <w:shd w:val="clear" w:color="auto" w:fill="CED7E7"/>
            <w:vAlign w:val="center"/>
          </w:tcPr>
          <w:p w14:paraId="3431D6EB" w14:textId="77777777" w:rsidR="00644B19" w:rsidRPr="001B2BBC" w:rsidRDefault="00644B19"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770EC64A"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27</w:t>
            </w: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0CDA0BAF" w14:textId="77777777" w:rsidR="00644B19" w:rsidRPr="001B2BBC" w:rsidRDefault="00644B19" w:rsidP="003526D1">
            <w:pPr>
              <w:jc w:val="center"/>
              <w:outlineLvl w:val="0"/>
              <w:rPr>
                <w:sz w:val="20"/>
                <w:szCs w:val="20"/>
              </w:rPr>
            </w:pPr>
            <w:r>
              <w:rPr>
                <w:sz w:val="20"/>
                <w:szCs w:val="20"/>
              </w:rPr>
              <w:t>4 depths</w:t>
            </w:r>
          </w:p>
        </w:tc>
        <w:tc>
          <w:tcPr>
            <w:tcW w:w="1790"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23FEE35C" w14:textId="77777777" w:rsidR="00644B19" w:rsidRPr="001B2BBC" w:rsidRDefault="00644B19" w:rsidP="003526D1">
            <w:pPr>
              <w:tabs>
                <w:tab w:val="left" w:pos="720"/>
                <w:tab w:val="left" w:pos="1440"/>
                <w:tab w:val="left" w:pos="2160"/>
              </w:tabs>
              <w:jc w:val="center"/>
              <w:outlineLvl w:val="0"/>
              <w:rPr>
                <w:sz w:val="20"/>
                <w:szCs w:val="20"/>
              </w:rPr>
            </w:pPr>
            <w:r w:rsidRPr="001B2BBC">
              <w:rPr>
                <w:sz w:val="20"/>
                <w:szCs w:val="20"/>
              </w:rPr>
              <w:t>100-</w:t>
            </w:r>
            <w:r>
              <w:rPr>
                <w:sz w:val="20"/>
                <w:szCs w:val="20"/>
              </w:rPr>
              <w:t>1</w:t>
            </w:r>
            <w:r w:rsidRPr="001B2BBC">
              <w:rPr>
                <w:sz w:val="20"/>
                <w:szCs w:val="20"/>
              </w:rPr>
              <w:t>50 m</w:t>
            </w:r>
          </w:p>
        </w:tc>
        <w:tc>
          <w:tcPr>
            <w:tcW w:w="1511" w:type="dxa"/>
            <w:tcBorders>
              <w:top w:val="single" w:sz="8" w:space="0" w:color="FFFFFF"/>
              <w:bottom w:val="single" w:sz="8" w:space="0" w:color="FFFFFF"/>
            </w:tcBorders>
            <w:shd w:val="clear" w:color="auto" w:fill="CED7E7"/>
            <w:tcMar>
              <w:top w:w="20" w:type="dxa"/>
              <w:left w:w="20" w:type="dxa"/>
              <w:bottom w:w="0" w:type="dxa"/>
              <w:right w:w="20" w:type="dxa"/>
            </w:tcMar>
            <w:vAlign w:val="center"/>
          </w:tcPr>
          <w:p w14:paraId="04650F66" w14:textId="77777777" w:rsidR="00644B19" w:rsidRPr="001B2BBC" w:rsidRDefault="00644B19" w:rsidP="003526D1">
            <w:pPr>
              <w:jc w:val="center"/>
              <w:outlineLvl w:val="0"/>
              <w:rPr>
                <w:sz w:val="20"/>
                <w:szCs w:val="20"/>
              </w:rPr>
            </w:pPr>
          </w:p>
        </w:tc>
      </w:tr>
      <w:tr w:rsidR="00644B19" w:rsidRPr="001B2BBC" w14:paraId="7175A7E0" w14:textId="77777777" w:rsidTr="003526D1">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14:paraId="5EB4A855" w14:textId="77777777" w:rsidR="00644B19" w:rsidRPr="001B2BBC" w:rsidRDefault="00644B19" w:rsidP="003526D1">
            <w:pPr>
              <w:jc w:val="center"/>
              <w:rPr>
                <w:sz w:val="20"/>
                <w:szCs w:val="20"/>
              </w:rPr>
            </w:pPr>
            <w:r w:rsidRPr="001B2BBC">
              <w:rPr>
                <w:rFonts w:ascii="Calibri" w:eastAsia="Arial Unicode MS" w:hAnsi="Calibri" w:cs="Arial Unicode MS"/>
                <w:sz w:val="20"/>
                <w:szCs w:val="20"/>
              </w:rPr>
              <w:t>M2_</w:t>
            </w:r>
            <w:r w:rsidR="003526D1">
              <w:rPr>
                <w:rFonts w:ascii="Calibri" w:eastAsia="Arial Unicode MS" w:hAnsi="Calibri" w:cs="Arial Unicode MS"/>
                <w:sz w:val="20"/>
                <w:szCs w:val="20"/>
              </w:rPr>
              <w:t>2</w:t>
            </w:r>
          </w:p>
        </w:tc>
        <w:tc>
          <w:tcPr>
            <w:tcW w:w="1657" w:type="dxa"/>
            <w:tcBorders>
              <w:top w:val="single" w:sz="8" w:space="0" w:color="FFFFFF"/>
            </w:tcBorders>
            <w:shd w:val="clear" w:color="auto" w:fill="CED7E7"/>
            <w:vAlign w:val="center"/>
          </w:tcPr>
          <w:p w14:paraId="53AAA982" w14:textId="77777777" w:rsidR="00644B19" w:rsidRPr="001B2BBC" w:rsidRDefault="00644B19"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tcBorders>
              <w:top w:val="single" w:sz="8" w:space="0" w:color="FFFFFF"/>
            </w:tcBorders>
            <w:shd w:val="clear" w:color="auto" w:fill="CED7E7"/>
            <w:tcMar>
              <w:top w:w="20" w:type="dxa"/>
              <w:left w:w="20" w:type="dxa"/>
              <w:bottom w:w="0" w:type="dxa"/>
              <w:right w:w="20" w:type="dxa"/>
            </w:tcMar>
            <w:vAlign w:val="center"/>
          </w:tcPr>
          <w:p w14:paraId="5535B7E4"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28</w:t>
            </w:r>
          </w:p>
        </w:tc>
        <w:tc>
          <w:tcPr>
            <w:tcW w:w="1511" w:type="dxa"/>
            <w:tcBorders>
              <w:top w:val="single" w:sz="8" w:space="0" w:color="FFFFFF"/>
            </w:tcBorders>
            <w:shd w:val="clear" w:color="auto" w:fill="CED7E7"/>
            <w:tcMar>
              <w:top w:w="20" w:type="dxa"/>
              <w:left w:w="20" w:type="dxa"/>
              <w:bottom w:w="0" w:type="dxa"/>
              <w:right w:w="20" w:type="dxa"/>
            </w:tcMar>
            <w:vAlign w:val="center"/>
          </w:tcPr>
          <w:p w14:paraId="08DC939A" w14:textId="77777777" w:rsidR="00644B19" w:rsidRPr="001B2BBC" w:rsidRDefault="00644B19" w:rsidP="003526D1">
            <w:pPr>
              <w:jc w:val="center"/>
              <w:outlineLvl w:val="0"/>
              <w:rPr>
                <w:sz w:val="20"/>
                <w:szCs w:val="20"/>
              </w:rPr>
            </w:pPr>
            <w:r>
              <w:rPr>
                <w:sz w:val="20"/>
                <w:szCs w:val="20"/>
              </w:rPr>
              <w:t>6 depths</w:t>
            </w:r>
          </w:p>
        </w:tc>
        <w:tc>
          <w:tcPr>
            <w:tcW w:w="1790" w:type="dxa"/>
            <w:tcBorders>
              <w:top w:val="single" w:sz="8" w:space="0" w:color="FFFFFF"/>
            </w:tcBorders>
            <w:shd w:val="clear" w:color="auto" w:fill="CED7E7"/>
            <w:tcMar>
              <w:top w:w="20" w:type="dxa"/>
              <w:left w:w="20" w:type="dxa"/>
              <w:bottom w:w="0" w:type="dxa"/>
              <w:right w:w="20" w:type="dxa"/>
            </w:tcMar>
            <w:vAlign w:val="center"/>
          </w:tcPr>
          <w:p w14:paraId="11173265" w14:textId="77777777" w:rsidR="00644B19" w:rsidRPr="001B2BBC" w:rsidRDefault="00644B19" w:rsidP="003526D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14:paraId="41F5100D" w14:textId="77777777" w:rsidR="00644B19" w:rsidRPr="001B2BBC" w:rsidRDefault="00644B19" w:rsidP="003526D1">
            <w:pPr>
              <w:jc w:val="center"/>
              <w:outlineLvl w:val="0"/>
              <w:rPr>
                <w:sz w:val="20"/>
                <w:szCs w:val="20"/>
              </w:rPr>
            </w:pPr>
          </w:p>
        </w:tc>
      </w:tr>
      <w:tr w:rsidR="00644B19" w:rsidRPr="001B2BBC" w14:paraId="5A8BB796" w14:textId="77777777" w:rsidTr="003526D1">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14:paraId="49B61E75" w14:textId="77777777" w:rsidR="00644B19" w:rsidRPr="001B2BBC" w:rsidRDefault="00644B19" w:rsidP="003526D1">
            <w:pPr>
              <w:jc w:val="center"/>
              <w:rPr>
                <w:sz w:val="20"/>
                <w:szCs w:val="20"/>
              </w:rPr>
            </w:pPr>
            <w:r w:rsidRPr="001B2BBC">
              <w:rPr>
                <w:rFonts w:ascii="Calibri" w:eastAsia="Arial Unicode MS" w:hAnsi="Calibri" w:cs="Arial Unicode MS"/>
                <w:sz w:val="20"/>
                <w:szCs w:val="20"/>
              </w:rPr>
              <w:t>M2_</w:t>
            </w:r>
            <w:r w:rsidR="003526D1">
              <w:rPr>
                <w:rFonts w:ascii="Calibri" w:eastAsia="Arial Unicode MS" w:hAnsi="Calibri" w:cs="Arial Unicode MS"/>
                <w:sz w:val="20"/>
                <w:szCs w:val="20"/>
              </w:rPr>
              <w:t>2</w:t>
            </w:r>
          </w:p>
        </w:tc>
        <w:tc>
          <w:tcPr>
            <w:tcW w:w="1657" w:type="dxa"/>
            <w:tcBorders>
              <w:top w:val="single" w:sz="8" w:space="0" w:color="FFFFFF"/>
            </w:tcBorders>
            <w:shd w:val="clear" w:color="auto" w:fill="CED7E7"/>
            <w:vAlign w:val="center"/>
          </w:tcPr>
          <w:p w14:paraId="6ABB3F80" w14:textId="77777777" w:rsidR="00644B19" w:rsidRPr="001B2BBC" w:rsidRDefault="00644B19"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CED7E7"/>
            <w:tcMar>
              <w:top w:w="20" w:type="dxa"/>
              <w:left w:w="20" w:type="dxa"/>
              <w:bottom w:w="0" w:type="dxa"/>
              <w:right w:w="20" w:type="dxa"/>
            </w:tcMar>
            <w:vAlign w:val="center"/>
          </w:tcPr>
          <w:p w14:paraId="2C7FF8E7"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7</w:t>
            </w:r>
          </w:p>
        </w:tc>
        <w:tc>
          <w:tcPr>
            <w:tcW w:w="1511" w:type="dxa"/>
            <w:tcBorders>
              <w:top w:val="single" w:sz="8" w:space="0" w:color="FFFFFF"/>
            </w:tcBorders>
            <w:shd w:val="clear" w:color="auto" w:fill="CED7E7"/>
            <w:tcMar>
              <w:top w:w="20" w:type="dxa"/>
              <w:left w:w="20" w:type="dxa"/>
              <w:bottom w:w="0" w:type="dxa"/>
              <w:right w:w="20" w:type="dxa"/>
            </w:tcMar>
            <w:vAlign w:val="center"/>
          </w:tcPr>
          <w:p w14:paraId="447C82DF" w14:textId="77777777" w:rsidR="00644B19" w:rsidRPr="001B2BBC" w:rsidRDefault="00644B19" w:rsidP="003526D1">
            <w:pPr>
              <w:jc w:val="center"/>
              <w:outlineLvl w:val="0"/>
              <w:rPr>
                <w:sz w:val="20"/>
                <w:szCs w:val="20"/>
              </w:rPr>
            </w:pPr>
          </w:p>
        </w:tc>
        <w:tc>
          <w:tcPr>
            <w:tcW w:w="1790" w:type="dxa"/>
            <w:tcBorders>
              <w:top w:val="single" w:sz="8" w:space="0" w:color="FFFFFF"/>
            </w:tcBorders>
            <w:shd w:val="clear" w:color="auto" w:fill="CED7E7"/>
            <w:tcMar>
              <w:top w:w="20" w:type="dxa"/>
              <w:left w:w="20" w:type="dxa"/>
              <w:bottom w:w="0" w:type="dxa"/>
              <w:right w:w="20" w:type="dxa"/>
            </w:tcMar>
            <w:vAlign w:val="center"/>
          </w:tcPr>
          <w:p w14:paraId="77B56D64" w14:textId="77777777" w:rsidR="00644B19" w:rsidRPr="001B2BBC" w:rsidRDefault="00644B19" w:rsidP="003526D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CED7E7"/>
            <w:tcMar>
              <w:top w:w="20" w:type="dxa"/>
              <w:left w:w="20" w:type="dxa"/>
              <w:bottom w:w="0" w:type="dxa"/>
              <w:right w:w="20" w:type="dxa"/>
            </w:tcMar>
            <w:vAlign w:val="center"/>
          </w:tcPr>
          <w:p w14:paraId="06328101" w14:textId="77777777" w:rsidR="00644B19" w:rsidRPr="001B2BBC" w:rsidRDefault="007F5B6C" w:rsidP="003526D1">
            <w:pPr>
              <w:jc w:val="center"/>
              <w:outlineLvl w:val="0"/>
              <w:rPr>
                <w:sz w:val="20"/>
                <w:szCs w:val="20"/>
              </w:rPr>
            </w:pPr>
            <w:r>
              <w:rPr>
                <w:sz w:val="20"/>
                <w:szCs w:val="20"/>
              </w:rPr>
              <w:t>0-125 m</w:t>
            </w:r>
          </w:p>
        </w:tc>
      </w:tr>
      <w:tr w:rsidR="00644B19" w:rsidRPr="001B2BBC" w14:paraId="348DA77F" w14:textId="77777777" w:rsidTr="003526D1">
        <w:tblPrEx>
          <w:shd w:val="clear" w:color="auto" w:fill="CED7E7"/>
        </w:tblPrEx>
        <w:trPr>
          <w:trHeight w:val="397"/>
          <w:jc w:val="center"/>
        </w:trPr>
        <w:tc>
          <w:tcPr>
            <w:tcW w:w="1320" w:type="dxa"/>
            <w:tcBorders>
              <w:top w:val="single" w:sz="8" w:space="0" w:color="FFFFFF"/>
            </w:tcBorders>
            <w:shd w:val="clear" w:color="auto" w:fill="CED7E7"/>
            <w:tcMar>
              <w:top w:w="20" w:type="dxa"/>
              <w:left w:w="20" w:type="dxa"/>
              <w:bottom w:w="0" w:type="dxa"/>
              <w:right w:w="20" w:type="dxa"/>
            </w:tcMar>
            <w:vAlign w:val="center"/>
          </w:tcPr>
          <w:p w14:paraId="3D0EE67C" w14:textId="77777777" w:rsidR="00644B19" w:rsidRPr="001B2BBC" w:rsidRDefault="00644B19" w:rsidP="003526D1">
            <w:pPr>
              <w:jc w:val="center"/>
              <w:rPr>
                <w:sz w:val="20"/>
                <w:szCs w:val="20"/>
              </w:rPr>
            </w:pPr>
            <w:r w:rsidRPr="001B2BBC">
              <w:rPr>
                <w:rFonts w:ascii="Calibri" w:eastAsia="Arial Unicode MS" w:hAnsi="Calibri" w:cs="Arial Unicode MS"/>
                <w:sz w:val="20"/>
                <w:szCs w:val="20"/>
              </w:rPr>
              <w:t>M2_</w:t>
            </w:r>
            <w:r w:rsidR="003526D1">
              <w:rPr>
                <w:rFonts w:ascii="Calibri" w:eastAsia="Arial Unicode MS" w:hAnsi="Calibri" w:cs="Arial Unicode MS"/>
                <w:sz w:val="20"/>
                <w:szCs w:val="20"/>
              </w:rPr>
              <w:t>2</w:t>
            </w:r>
          </w:p>
        </w:tc>
        <w:tc>
          <w:tcPr>
            <w:tcW w:w="1657" w:type="dxa"/>
            <w:tcBorders>
              <w:top w:val="single" w:sz="8" w:space="0" w:color="FFFFFF"/>
            </w:tcBorders>
            <w:shd w:val="clear" w:color="auto" w:fill="CED7E7"/>
            <w:vAlign w:val="center"/>
          </w:tcPr>
          <w:p w14:paraId="7FACF996" w14:textId="77777777" w:rsidR="00644B19" w:rsidRPr="001B2BBC" w:rsidRDefault="00644B19"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CED7E7"/>
            <w:tcMar>
              <w:top w:w="20" w:type="dxa"/>
              <w:left w:w="20" w:type="dxa"/>
              <w:bottom w:w="0" w:type="dxa"/>
              <w:right w:w="20" w:type="dxa"/>
            </w:tcMar>
            <w:vAlign w:val="center"/>
          </w:tcPr>
          <w:p w14:paraId="29EFE7D4"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30</w:t>
            </w:r>
          </w:p>
        </w:tc>
        <w:tc>
          <w:tcPr>
            <w:tcW w:w="1511" w:type="dxa"/>
            <w:tcBorders>
              <w:top w:val="single" w:sz="8" w:space="0" w:color="FFFFFF"/>
            </w:tcBorders>
            <w:shd w:val="clear" w:color="auto" w:fill="CED7E7"/>
            <w:tcMar>
              <w:top w:w="20" w:type="dxa"/>
              <w:left w:w="20" w:type="dxa"/>
              <w:bottom w:w="0" w:type="dxa"/>
              <w:right w:w="20" w:type="dxa"/>
            </w:tcMar>
            <w:vAlign w:val="center"/>
          </w:tcPr>
          <w:p w14:paraId="739D7F10" w14:textId="77777777" w:rsidR="00644B19" w:rsidRPr="001B2BBC" w:rsidRDefault="00644B19" w:rsidP="003526D1">
            <w:pPr>
              <w:jc w:val="center"/>
              <w:outlineLvl w:val="0"/>
              <w:rPr>
                <w:sz w:val="20"/>
                <w:szCs w:val="20"/>
              </w:rPr>
            </w:pPr>
            <w:r>
              <w:rPr>
                <w:sz w:val="20"/>
                <w:szCs w:val="20"/>
              </w:rPr>
              <w:t>8 depths</w:t>
            </w:r>
          </w:p>
        </w:tc>
        <w:tc>
          <w:tcPr>
            <w:tcW w:w="1790" w:type="dxa"/>
            <w:tcBorders>
              <w:top w:val="single" w:sz="8" w:space="0" w:color="FFFFFF"/>
            </w:tcBorders>
            <w:shd w:val="clear" w:color="auto" w:fill="CED7E7"/>
            <w:tcMar>
              <w:top w:w="20" w:type="dxa"/>
              <w:left w:w="20" w:type="dxa"/>
              <w:bottom w:w="0" w:type="dxa"/>
              <w:right w:w="20" w:type="dxa"/>
            </w:tcMar>
            <w:vAlign w:val="center"/>
          </w:tcPr>
          <w:p w14:paraId="7C207ADA" w14:textId="77777777" w:rsidR="00644B19" w:rsidRPr="001B2BBC" w:rsidRDefault="00644B19" w:rsidP="003526D1">
            <w:pPr>
              <w:tabs>
                <w:tab w:val="left" w:pos="720"/>
                <w:tab w:val="left" w:pos="1440"/>
                <w:tab w:val="left" w:pos="2160"/>
              </w:tabs>
              <w:jc w:val="center"/>
              <w:outlineLvl w:val="0"/>
              <w:rPr>
                <w:sz w:val="20"/>
                <w:szCs w:val="20"/>
              </w:rPr>
            </w:pPr>
            <w:r>
              <w:rPr>
                <w:sz w:val="20"/>
                <w:szCs w:val="20"/>
              </w:rPr>
              <w:t>125-450 m</w:t>
            </w:r>
          </w:p>
        </w:tc>
        <w:tc>
          <w:tcPr>
            <w:tcW w:w="1511" w:type="dxa"/>
            <w:tcBorders>
              <w:top w:val="single" w:sz="8" w:space="0" w:color="FFFFFF"/>
            </w:tcBorders>
            <w:shd w:val="clear" w:color="auto" w:fill="CED7E7"/>
            <w:tcMar>
              <w:top w:w="20" w:type="dxa"/>
              <w:left w:w="20" w:type="dxa"/>
              <w:bottom w:w="0" w:type="dxa"/>
              <w:right w:w="20" w:type="dxa"/>
            </w:tcMar>
            <w:vAlign w:val="center"/>
          </w:tcPr>
          <w:p w14:paraId="0515E8B9" w14:textId="77777777" w:rsidR="00644B19" w:rsidRPr="001B2BBC" w:rsidRDefault="00644B19" w:rsidP="003526D1">
            <w:pPr>
              <w:jc w:val="center"/>
              <w:outlineLvl w:val="0"/>
              <w:rPr>
                <w:sz w:val="20"/>
                <w:szCs w:val="20"/>
              </w:rPr>
            </w:pPr>
          </w:p>
        </w:tc>
      </w:tr>
      <w:tr w:rsidR="00644B19" w:rsidRPr="001B2BBC" w14:paraId="16518830" w14:textId="77777777" w:rsidTr="003526D1">
        <w:tblPrEx>
          <w:shd w:val="clear" w:color="auto" w:fill="CED7E7"/>
        </w:tblPrEx>
        <w:trPr>
          <w:trHeight w:val="397"/>
          <w:jc w:val="center"/>
        </w:trPr>
        <w:tc>
          <w:tcPr>
            <w:tcW w:w="1320"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395F8602"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M1</w:t>
            </w:r>
          </w:p>
        </w:tc>
        <w:tc>
          <w:tcPr>
            <w:tcW w:w="1657" w:type="dxa"/>
            <w:tcBorders>
              <w:top w:val="single" w:sz="8" w:space="0" w:color="FFFFFF"/>
              <w:bottom w:val="single" w:sz="8" w:space="0" w:color="FFFFFF"/>
            </w:tcBorders>
            <w:shd w:val="clear" w:color="auto" w:fill="E8ECF3"/>
            <w:vAlign w:val="center"/>
          </w:tcPr>
          <w:p w14:paraId="20A4D086" w14:textId="77777777" w:rsidR="00644B19" w:rsidRPr="001B2BBC" w:rsidRDefault="00644B19"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6DE05754"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35</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528329A0" w14:textId="77777777" w:rsidR="00644B19" w:rsidRPr="001B2BBC" w:rsidRDefault="00644B19" w:rsidP="003526D1">
            <w:pPr>
              <w:jc w:val="center"/>
              <w:outlineLvl w:val="0"/>
              <w:rPr>
                <w:sz w:val="20"/>
                <w:szCs w:val="20"/>
              </w:rPr>
            </w:pPr>
          </w:p>
        </w:tc>
        <w:tc>
          <w:tcPr>
            <w:tcW w:w="1790"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0CE0BF90" w14:textId="77777777" w:rsidR="00644B19" w:rsidRPr="001B2BBC" w:rsidRDefault="00644B19" w:rsidP="003526D1">
            <w:pPr>
              <w:tabs>
                <w:tab w:val="left" w:pos="720"/>
                <w:tab w:val="left" w:pos="1440"/>
                <w:tab w:val="left" w:pos="2160"/>
              </w:tabs>
              <w:jc w:val="center"/>
              <w:outlineLvl w:val="0"/>
              <w:rPr>
                <w:sz w:val="20"/>
                <w:szCs w:val="20"/>
              </w:rPr>
            </w:pPr>
            <w:r>
              <w:rPr>
                <w:sz w:val="20"/>
                <w:szCs w:val="20"/>
              </w:rPr>
              <w:t>500-2500 m</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2521A206" w14:textId="77777777" w:rsidR="00644B19" w:rsidRPr="001B2BBC" w:rsidRDefault="00644B19" w:rsidP="003526D1">
            <w:pPr>
              <w:jc w:val="center"/>
              <w:outlineLvl w:val="0"/>
              <w:rPr>
                <w:sz w:val="20"/>
                <w:szCs w:val="20"/>
              </w:rPr>
            </w:pPr>
          </w:p>
        </w:tc>
      </w:tr>
      <w:tr w:rsidR="00644B19" w:rsidRPr="001B2BBC" w14:paraId="6416971E"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50E26244" w14:textId="77777777" w:rsidR="00644B19" w:rsidRPr="001B2BBC" w:rsidRDefault="00644B19" w:rsidP="003526D1">
            <w:pPr>
              <w:tabs>
                <w:tab w:val="left" w:pos="720"/>
              </w:tabs>
              <w:jc w:val="center"/>
              <w:outlineLvl w:val="0"/>
              <w:rPr>
                <w:sz w:val="20"/>
                <w:szCs w:val="20"/>
              </w:rPr>
            </w:pPr>
            <w:r w:rsidRPr="001B2BBC">
              <w:rPr>
                <w:rFonts w:ascii="Calibri" w:eastAsia="Arial Unicode MS" w:hAnsi="Calibri" w:cs="Arial Unicode MS"/>
                <w:sz w:val="20"/>
                <w:szCs w:val="20"/>
              </w:rPr>
              <w:t>M1</w:t>
            </w:r>
          </w:p>
        </w:tc>
        <w:tc>
          <w:tcPr>
            <w:tcW w:w="1657" w:type="dxa"/>
            <w:tcBorders>
              <w:top w:val="single" w:sz="8" w:space="0" w:color="FFFFFF"/>
            </w:tcBorders>
            <w:shd w:val="clear" w:color="auto" w:fill="E8ECF3"/>
            <w:vAlign w:val="center"/>
          </w:tcPr>
          <w:p w14:paraId="17E0B9D3" w14:textId="77777777" w:rsidR="00644B19" w:rsidRPr="001B2BBC" w:rsidRDefault="00644B19"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tcBorders>
            <w:shd w:val="clear" w:color="auto" w:fill="E8ECF3"/>
            <w:tcMar>
              <w:top w:w="20" w:type="dxa"/>
              <w:left w:w="20" w:type="dxa"/>
              <w:bottom w:w="0" w:type="dxa"/>
              <w:right w:w="20" w:type="dxa"/>
            </w:tcMar>
            <w:vAlign w:val="center"/>
          </w:tcPr>
          <w:p w14:paraId="23459571" w14:textId="77777777" w:rsidR="00644B19" w:rsidRPr="001B2BBC" w:rsidRDefault="00644B19" w:rsidP="003526D1">
            <w:pPr>
              <w:tabs>
                <w:tab w:val="left" w:pos="720"/>
              </w:tabs>
              <w:jc w:val="center"/>
              <w:outlineLvl w:val="0"/>
              <w:rPr>
                <w:sz w:val="20"/>
                <w:szCs w:val="20"/>
              </w:rPr>
            </w:pPr>
            <w:r>
              <w:rPr>
                <w:rFonts w:ascii="Calibri" w:eastAsia="Arial Unicode MS" w:hAnsi="Calibri" w:cs="Arial Unicode MS"/>
                <w:sz w:val="20"/>
                <w:szCs w:val="20"/>
              </w:rPr>
              <w:t>CTD_036</w:t>
            </w:r>
          </w:p>
        </w:tc>
        <w:tc>
          <w:tcPr>
            <w:tcW w:w="1511" w:type="dxa"/>
            <w:tcBorders>
              <w:top w:val="single" w:sz="8" w:space="0" w:color="FFFFFF"/>
            </w:tcBorders>
            <w:shd w:val="clear" w:color="auto" w:fill="E8ECF3"/>
            <w:tcMar>
              <w:top w:w="20" w:type="dxa"/>
              <w:left w:w="20" w:type="dxa"/>
              <w:bottom w:w="0" w:type="dxa"/>
              <w:right w:w="20" w:type="dxa"/>
            </w:tcMar>
            <w:vAlign w:val="center"/>
          </w:tcPr>
          <w:p w14:paraId="3F82D5F6" w14:textId="77777777" w:rsidR="00644B19" w:rsidRPr="001B2BBC" w:rsidRDefault="00644B19" w:rsidP="003526D1">
            <w:pPr>
              <w:jc w:val="center"/>
              <w:outlineLvl w:val="0"/>
              <w:rPr>
                <w:sz w:val="20"/>
                <w:szCs w:val="20"/>
              </w:rPr>
            </w:pPr>
            <w:r>
              <w:rPr>
                <w:sz w:val="20"/>
                <w:szCs w:val="20"/>
              </w:rPr>
              <w:t>4 depths</w:t>
            </w:r>
          </w:p>
        </w:tc>
        <w:tc>
          <w:tcPr>
            <w:tcW w:w="1790" w:type="dxa"/>
            <w:tcBorders>
              <w:top w:val="single" w:sz="8" w:space="0" w:color="FFFFFF"/>
            </w:tcBorders>
            <w:shd w:val="clear" w:color="auto" w:fill="E8ECF3"/>
            <w:tcMar>
              <w:top w:w="20" w:type="dxa"/>
              <w:left w:w="20" w:type="dxa"/>
              <w:bottom w:w="0" w:type="dxa"/>
              <w:right w:w="20" w:type="dxa"/>
            </w:tcMar>
            <w:vAlign w:val="center"/>
          </w:tcPr>
          <w:p w14:paraId="195703E7" w14:textId="77777777" w:rsidR="00644B19" w:rsidRPr="001B2BBC" w:rsidRDefault="00644B19" w:rsidP="003526D1">
            <w:pPr>
              <w:tabs>
                <w:tab w:val="left" w:pos="720"/>
                <w:tab w:val="left" w:pos="1440"/>
                <w:tab w:val="left" w:pos="2160"/>
              </w:tabs>
              <w:jc w:val="center"/>
              <w:outlineLvl w:val="0"/>
              <w:rPr>
                <w:sz w:val="20"/>
                <w:szCs w:val="20"/>
              </w:rPr>
            </w:pPr>
            <w:r>
              <w:rPr>
                <w:sz w:val="20"/>
                <w:szCs w:val="20"/>
              </w:rPr>
              <w:t>60-125 m</w:t>
            </w:r>
          </w:p>
        </w:tc>
        <w:tc>
          <w:tcPr>
            <w:tcW w:w="1511" w:type="dxa"/>
            <w:tcBorders>
              <w:top w:val="single" w:sz="8" w:space="0" w:color="FFFFFF"/>
            </w:tcBorders>
            <w:shd w:val="clear" w:color="auto" w:fill="E8ECF3"/>
            <w:tcMar>
              <w:top w:w="20" w:type="dxa"/>
              <w:left w:w="20" w:type="dxa"/>
              <w:bottom w:w="0" w:type="dxa"/>
              <w:right w:w="20" w:type="dxa"/>
            </w:tcMar>
            <w:vAlign w:val="center"/>
          </w:tcPr>
          <w:p w14:paraId="3A3D7DF9" w14:textId="77777777" w:rsidR="00644B19" w:rsidRPr="001B2BBC" w:rsidRDefault="00644B19" w:rsidP="003526D1">
            <w:pPr>
              <w:jc w:val="center"/>
              <w:outlineLvl w:val="0"/>
              <w:rPr>
                <w:sz w:val="20"/>
                <w:szCs w:val="20"/>
              </w:rPr>
            </w:pPr>
          </w:p>
        </w:tc>
      </w:tr>
      <w:tr w:rsidR="00644B19" w:rsidRPr="001B2BBC" w14:paraId="50B039BD"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51B035AF" w14:textId="77777777" w:rsidR="00644B19" w:rsidRDefault="00644B19" w:rsidP="00644B19">
            <w:pPr>
              <w:jc w:val="center"/>
            </w:pPr>
            <w:r w:rsidRPr="00795F95">
              <w:rPr>
                <w:rFonts w:ascii="Calibri" w:eastAsia="Arial Unicode MS" w:hAnsi="Calibri" w:cs="Arial Unicode MS"/>
                <w:sz w:val="20"/>
                <w:szCs w:val="20"/>
              </w:rPr>
              <w:t>M1</w:t>
            </w:r>
          </w:p>
        </w:tc>
        <w:tc>
          <w:tcPr>
            <w:tcW w:w="1657" w:type="dxa"/>
            <w:tcBorders>
              <w:top w:val="single" w:sz="8" w:space="0" w:color="FFFFFF"/>
            </w:tcBorders>
            <w:shd w:val="clear" w:color="auto" w:fill="E8ECF3"/>
            <w:vAlign w:val="center"/>
          </w:tcPr>
          <w:p w14:paraId="700867F8"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14:paraId="0D89766E"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8</w:t>
            </w:r>
          </w:p>
        </w:tc>
        <w:tc>
          <w:tcPr>
            <w:tcW w:w="1511" w:type="dxa"/>
            <w:tcBorders>
              <w:top w:val="single" w:sz="8" w:space="0" w:color="FFFFFF"/>
            </w:tcBorders>
            <w:shd w:val="clear" w:color="auto" w:fill="E8ECF3"/>
            <w:tcMar>
              <w:top w:w="20" w:type="dxa"/>
              <w:left w:w="20" w:type="dxa"/>
              <w:bottom w:w="0" w:type="dxa"/>
              <w:right w:w="20" w:type="dxa"/>
            </w:tcMar>
            <w:vAlign w:val="center"/>
          </w:tcPr>
          <w:p w14:paraId="6D910BA3" w14:textId="77777777" w:rsidR="00644B19" w:rsidRPr="001B2BBC" w:rsidRDefault="00644B19" w:rsidP="00644B19">
            <w:pPr>
              <w:jc w:val="center"/>
              <w:outlineLvl w:val="0"/>
              <w:rPr>
                <w:sz w:val="20"/>
                <w:szCs w:val="20"/>
              </w:rPr>
            </w:pPr>
          </w:p>
        </w:tc>
        <w:tc>
          <w:tcPr>
            <w:tcW w:w="1790" w:type="dxa"/>
            <w:tcBorders>
              <w:top w:val="single" w:sz="8" w:space="0" w:color="FFFFFF"/>
            </w:tcBorders>
            <w:shd w:val="clear" w:color="auto" w:fill="E8ECF3"/>
            <w:tcMar>
              <w:top w:w="20" w:type="dxa"/>
              <w:left w:w="20" w:type="dxa"/>
              <w:bottom w:w="0" w:type="dxa"/>
              <w:right w:w="20" w:type="dxa"/>
            </w:tcMar>
            <w:vAlign w:val="center"/>
          </w:tcPr>
          <w:p w14:paraId="70785676"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5399DC96" w14:textId="77777777" w:rsidR="00644B19" w:rsidRPr="001B2BBC" w:rsidRDefault="007F5B6C" w:rsidP="00644B19">
            <w:pPr>
              <w:jc w:val="center"/>
              <w:outlineLvl w:val="0"/>
              <w:rPr>
                <w:sz w:val="20"/>
                <w:szCs w:val="20"/>
              </w:rPr>
            </w:pPr>
            <w:r>
              <w:rPr>
                <w:sz w:val="20"/>
                <w:szCs w:val="20"/>
              </w:rPr>
              <w:t>0-125 m</w:t>
            </w:r>
          </w:p>
        </w:tc>
      </w:tr>
      <w:tr w:rsidR="00644B19" w:rsidRPr="001B2BBC" w14:paraId="44A2A830"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13A3D9EF" w14:textId="77777777" w:rsidR="00644B19" w:rsidRDefault="00644B19" w:rsidP="00644B19">
            <w:pPr>
              <w:jc w:val="center"/>
            </w:pPr>
            <w:r w:rsidRPr="00795F95">
              <w:rPr>
                <w:rFonts w:ascii="Calibri" w:eastAsia="Arial Unicode MS" w:hAnsi="Calibri" w:cs="Arial Unicode MS"/>
                <w:sz w:val="20"/>
                <w:szCs w:val="20"/>
              </w:rPr>
              <w:t>M1</w:t>
            </w:r>
          </w:p>
        </w:tc>
        <w:tc>
          <w:tcPr>
            <w:tcW w:w="1657" w:type="dxa"/>
            <w:tcBorders>
              <w:top w:val="single" w:sz="8" w:space="0" w:color="FFFFFF"/>
            </w:tcBorders>
            <w:shd w:val="clear" w:color="auto" w:fill="E8ECF3"/>
            <w:vAlign w:val="center"/>
          </w:tcPr>
          <w:p w14:paraId="0FEC6A3D"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E8ECF3"/>
            <w:tcMar>
              <w:top w:w="20" w:type="dxa"/>
              <w:left w:w="20" w:type="dxa"/>
              <w:bottom w:w="0" w:type="dxa"/>
              <w:right w:w="20" w:type="dxa"/>
            </w:tcMar>
            <w:vAlign w:val="center"/>
          </w:tcPr>
          <w:p w14:paraId="7BB4536A"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38</w:t>
            </w:r>
          </w:p>
        </w:tc>
        <w:tc>
          <w:tcPr>
            <w:tcW w:w="1511" w:type="dxa"/>
            <w:tcBorders>
              <w:top w:val="single" w:sz="8" w:space="0" w:color="FFFFFF"/>
            </w:tcBorders>
            <w:shd w:val="clear" w:color="auto" w:fill="E8ECF3"/>
            <w:tcMar>
              <w:top w:w="20" w:type="dxa"/>
              <w:left w:w="20" w:type="dxa"/>
              <w:bottom w:w="0" w:type="dxa"/>
              <w:right w:w="20" w:type="dxa"/>
            </w:tcMar>
            <w:vAlign w:val="center"/>
          </w:tcPr>
          <w:p w14:paraId="4FF0FE9F" w14:textId="77777777" w:rsidR="00644B19" w:rsidRPr="001B2BBC" w:rsidRDefault="00644B19" w:rsidP="00644B19">
            <w:pPr>
              <w:jc w:val="center"/>
              <w:outlineLvl w:val="0"/>
              <w:rPr>
                <w:sz w:val="20"/>
                <w:szCs w:val="20"/>
              </w:rPr>
            </w:pPr>
            <w:r>
              <w:rPr>
                <w:sz w:val="20"/>
                <w:szCs w:val="20"/>
              </w:rPr>
              <w:t>8 depths</w:t>
            </w:r>
          </w:p>
        </w:tc>
        <w:tc>
          <w:tcPr>
            <w:tcW w:w="1790" w:type="dxa"/>
            <w:tcBorders>
              <w:top w:val="single" w:sz="8" w:space="0" w:color="FFFFFF"/>
            </w:tcBorders>
            <w:shd w:val="clear" w:color="auto" w:fill="E8ECF3"/>
            <w:tcMar>
              <w:top w:w="20" w:type="dxa"/>
              <w:left w:w="20" w:type="dxa"/>
              <w:bottom w:w="0" w:type="dxa"/>
              <w:right w:w="20" w:type="dxa"/>
            </w:tcMar>
            <w:vAlign w:val="center"/>
          </w:tcPr>
          <w:p w14:paraId="6B64F000" w14:textId="77777777" w:rsidR="00644B19" w:rsidRPr="001B2BBC" w:rsidRDefault="00644B19" w:rsidP="00644B19">
            <w:pPr>
              <w:tabs>
                <w:tab w:val="left" w:pos="720"/>
                <w:tab w:val="left" w:pos="1440"/>
                <w:tab w:val="left" w:pos="2160"/>
              </w:tabs>
              <w:jc w:val="center"/>
              <w:outlineLvl w:val="0"/>
              <w:rPr>
                <w:sz w:val="20"/>
                <w:szCs w:val="20"/>
              </w:rPr>
            </w:pPr>
            <w:r>
              <w:rPr>
                <w:sz w:val="20"/>
                <w:szCs w:val="20"/>
              </w:rPr>
              <w:t>125-500 m</w:t>
            </w:r>
          </w:p>
        </w:tc>
        <w:tc>
          <w:tcPr>
            <w:tcW w:w="1511" w:type="dxa"/>
            <w:tcBorders>
              <w:top w:val="single" w:sz="8" w:space="0" w:color="FFFFFF"/>
            </w:tcBorders>
            <w:shd w:val="clear" w:color="auto" w:fill="E8ECF3"/>
            <w:tcMar>
              <w:top w:w="20" w:type="dxa"/>
              <w:left w:w="20" w:type="dxa"/>
              <w:bottom w:w="0" w:type="dxa"/>
              <w:right w:w="20" w:type="dxa"/>
            </w:tcMar>
            <w:vAlign w:val="center"/>
          </w:tcPr>
          <w:p w14:paraId="1A5832D4" w14:textId="77777777" w:rsidR="00644B19" w:rsidRPr="001B2BBC" w:rsidRDefault="00644B19" w:rsidP="00644B19">
            <w:pPr>
              <w:jc w:val="center"/>
              <w:outlineLvl w:val="0"/>
              <w:rPr>
                <w:sz w:val="20"/>
                <w:szCs w:val="20"/>
              </w:rPr>
            </w:pPr>
          </w:p>
        </w:tc>
      </w:tr>
      <w:tr w:rsidR="00644B19" w:rsidRPr="001B2BBC" w14:paraId="611979A3"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2F1B039E" w14:textId="77777777" w:rsidR="00644B19" w:rsidRDefault="00644B19" w:rsidP="00644B19">
            <w:pPr>
              <w:jc w:val="center"/>
            </w:pPr>
            <w:r w:rsidRPr="00795F95">
              <w:rPr>
                <w:rFonts w:ascii="Calibri" w:eastAsia="Arial Unicode MS" w:hAnsi="Calibri" w:cs="Arial Unicode MS"/>
                <w:sz w:val="20"/>
                <w:szCs w:val="20"/>
              </w:rPr>
              <w:t>M1</w:t>
            </w:r>
          </w:p>
        </w:tc>
        <w:tc>
          <w:tcPr>
            <w:tcW w:w="1657" w:type="dxa"/>
            <w:tcBorders>
              <w:top w:val="single" w:sz="8" w:space="0" w:color="FFFFFF"/>
            </w:tcBorders>
            <w:shd w:val="clear" w:color="auto" w:fill="E8ECF3"/>
            <w:vAlign w:val="center"/>
          </w:tcPr>
          <w:p w14:paraId="3A66977F"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tcBorders>
              <w:top w:val="single" w:sz="8" w:space="0" w:color="FFFFFF"/>
            </w:tcBorders>
            <w:shd w:val="clear" w:color="auto" w:fill="E8ECF3"/>
            <w:tcMar>
              <w:top w:w="20" w:type="dxa"/>
              <w:left w:w="20" w:type="dxa"/>
              <w:bottom w:w="0" w:type="dxa"/>
              <w:right w:w="20" w:type="dxa"/>
            </w:tcMar>
            <w:vAlign w:val="center"/>
          </w:tcPr>
          <w:p w14:paraId="0CCEA77A"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39</w:t>
            </w:r>
          </w:p>
        </w:tc>
        <w:tc>
          <w:tcPr>
            <w:tcW w:w="1511" w:type="dxa"/>
            <w:tcBorders>
              <w:top w:val="single" w:sz="8" w:space="0" w:color="FFFFFF"/>
            </w:tcBorders>
            <w:shd w:val="clear" w:color="auto" w:fill="E8ECF3"/>
            <w:tcMar>
              <w:top w:w="20" w:type="dxa"/>
              <w:left w:w="20" w:type="dxa"/>
              <w:bottom w:w="0" w:type="dxa"/>
              <w:right w:w="20" w:type="dxa"/>
            </w:tcMar>
            <w:vAlign w:val="center"/>
          </w:tcPr>
          <w:p w14:paraId="6EFB999B" w14:textId="77777777" w:rsidR="00644B19" w:rsidRPr="001B2BBC" w:rsidRDefault="00644B19" w:rsidP="00644B19">
            <w:pPr>
              <w:jc w:val="center"/>
              <w:outlineLvl w:val="0"/>
              <w:rPr>
                <w:sz w:val="20"/>
                <w:szCs w:val="20"/>
              </w:rPr>
            </w:pPr>
            <w:r>
              <w:rPr>
                <w:sz w:val="20"/>
                <w:szCs w:val="20"/>
              </w:rPr>
              <w:t>6 depths</w:t>
            </w:r>
          </w:p>
        </w:tc>
        <w:tc>
          <w:tcPr>
            <w:tcW w:w="1790" w:type="dxa"/>
            <w:tcBorders>
              <w:top w:val="single" w:sz="8" w:space="0" w:color="FFFFFF"/>
            </w:tcBorders>
            <w:shd w:val="clear" w:color="auto" w:fill="E8ECF3"/>
            <w:tcMar>
              <w:top w:w="20" w:type="dxa"/>
              <w:left w:w="20" w:type="dxa"/>
              <w:bottom w:w="0" w:type="dxa"/>
              <w:right w:w="20" w:type="dxa"/>
            </w:tcMar>
            <w:vAlign w:val="center"/>
          </w:tcPr>
          <w:p w14:paraId="4540C88B"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615A5270" w14:textId="77777777" w:rsidR="00644B19" w:rsidRPr="001B2BBC" w:rsidRDefault="00644B19" w:rsidP="00644B19">
            <w:pPr>
              <w:jc w:val="center"/>
              <w:outlineLvl w:val="0"/>
              <w:rPr>
                <w:sz w:val="20"/>
                <w:szCs w:val="20"/>
              </w:rPr>
            </w:pPr>
          </w:p>
        </w:tc>
      </w:tr>
      <w:tr w:rsidR="00644B19" w:rsidRPr="001B2BBC" w14:paraId="5BBAF306"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295C5216"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shd w:val="clear" w:color="auto" w:fill="CED7E7"/>
            <w:vAlign w:val="center"/>
          </w:tcPr>
          <w:p w14:paraId="55C5D0BC"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shd w:val="clear" w:color="auto" w:fill="CED7E7"/>
            <w:tcMar>
              <w:top w:w="20" w:type="dxa"/>
              <w:left w:w="20" w:type="dxa"/>
              <w:bottom w:w="0" w:type="dxa"/>
              <w:right w:w="20" w:type="dxa"/>
            </w:tcMar>
            <w:vAlign w:val="center"/>
          </w:tcPr>
          <w:p w14:paraId="20E5A5B9"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Phytonet_00</w:t>
            </w:r>
            <w:r>
              <w:rPr>
                <w:rFonts w:ascii="Calibri" w:eastAsia="Arial Unicode MS" w:hAnsi="Calibri" w:cs="Arial Unicode MS"/>
                <w:sz w:val="20"/>
                <w:szCs w:val="20"/>
              </w:rPr>
              <w:t>9</w:t>
            </w:r>
          </w:p>
        </w:tc>
        <w:tc>
          <w:tcPr>
            <w:tcW w:w="1511" w:type="dxa"/>
            <w:shd w:val="clear" w:color="auto" w:fill="CED7E7"/>
            <w:tcMar>
              <w:top w:w="20" w:type="dxa"/>
              <w:left w:w="20" w:type="dxa"/>
              <w:bottom w:w="0" w:type="dxa"/>
              <w:right w:w="20" w:type="dxa"/>
            </w:tcMar>
            <w:vAlign w:val="center"/>
          </w:tcPr>
          <w:p w14:paraId="2513737D" w14:textId="77777777" w:rsidR="00644B19" w:rsidRPr="001B2BBC" w:rsidRDefault="00644B19" w:rsidP="00644B19">
            <w:pPr>
              <w:jc w:val="center"/>
              <w:outlineLvl w:val="0"/>
              <w:rPr>
                <w:sz w:val="20"/>
                <w:szCs w:val="20"/>
              </w:rPr>
            </w:pPr>
          </w:p>
        </w:tc>
        <w:tc>
          <w:tcPr>
            <w:tcW w:w="1790" w:type="dxa"/>
            <w:shd w:val="clear" w:color="auto" w:fill="CED7E7"/>
            <w:tcMar>
              <w:top w:w="20" w:type="dxa"/>
              <w:left w:w="20" w:type="dxa"/>
              <w:bottom w:w="0" w:type="dxa"/>
              <w:right w:w="20" w:type="dxa"/>
            </w:tcMar>
            <w:vAlign w:val="center"/>
          </w:tcPr>
          <w:p w14:paraId="76424E9C"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68CEAC75" w14:textId="77777777" w:rsidR="00644B19" w:rsidRPr="001B2BBC" w:rsidRDefault="007F5B6C" w:rsidP="00644B19">
            <w:pPr>
              <w:jc w:val="center"/>
              <w:outlineLvl w:val="0"/>
              <w:rPr>
                <w:sz w:val="20"/>
                <w:szCs w:val="20"/>
              </w:rPr>
            </w:pPr>
            <w:r>
              <w:rPr>
                <w:sz w:val="20"/>
                <w:szCs w:val="20"/>
              </w:rPr>
              <w:t>0-125 m</w:t>
            </w:r>
          </w:p>
        </w:tc>
      </w:tr>
      <w:tr w:rsidR="00644B19" w:rsidRPr="001B2BBC" w14:paraId="3BC80167"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2E0A03F3" w14:textId="77777777" w:rsidR="00644B19" w:rsidRDefault="00644B19" w:rsidP="00644B19">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shd w:val="clear" w:color="auto" w:fill="CED7E7"/>
            <w:vAlign w:val="center"/>
          </w:tcPr>
          <w:p w14:paraId="514641CA"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shd w:val="clear" w:color="auto" w:fill="CED7E7"/>
            <w:tcMar>
              <w:top w:w="20" w:type="dxa"/>
              <w:left w:w="20" w:type="dxa"/>
              <w:bottom w:w="0" w:type="dxa"/>
              <w:right w:w="20" w:type="dxa"/>
            </w:tcMar>
            <w:vAlign w:val="center"/>
          </w:tcPr>
          <w:p w14:paraId="0F56CB49"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42</w:t>
            </w:r>
          </w:p>
        </w:tc>
        <w:tc>
          <w:tcPr>
            <w:tcW w:w="1511" w:type="dxa"/>
            <w:shd w:val="clear" w:color="auto" w:fill="CED7E7"/>
            <w:tcMar>
              <w:top w:w="20" w:type="dxa"/>
              <w:left w:w="20" w:type="dxa"/>
              <w:bottom w:w="0" w:type="dxa"/>
              <w:right w:w="20" w:type="dxa"/>
            </w:tcMar>
            <w:vAlign w:val="center"/>
          </w:tcPr>
          <w:p w14:paraId="0FC16E63" w14:textId="77777777" w:rsidR="00644B19" w:rsidRPr="001B2BBC" w:rsidRDefault="00644B19" w:rsidP="00644B19">
            <w:pPr>
              <w:jc w:val="center"/>
              <w:outlineLvl w:val="0"/>
              <w:rPr>
                <w:sz w:val="20"/>
                <w:szCs w:val="20"/>
              </w:rPr>
            </w:pPr>
            <w:r>
              <w:rPr>
                <w:sz w:val="20"/>
                <w:szCs w:val="20"/>
              </w:rPr>
              <w:t>8 depths</w:t>
            </w:r>
          </w:p>
        </w:tc>
        <w:tc>
          <w:tcPr>
            <w:tcW w:w="1790" w:type="dxa"/>
            <w:shd w:val="clear" w:color="auto" w:fill="CED7E7"/>
            <w:tcMar>
              <w:top w:w="20" w:type="dxa"/>
              <w:left w:w="20" w:type="dxa"/>
              <w:bottom w:w="0" w:type="dxa"/>
              <w:right w:w="20" w:type="dxa"/>
            </w:tcMar>
            <w:vAlign w:val="center"/>
          </w:tcPr>
          <w:p w14:paraId="0AB48EA8" w14:textId="77777777" w:rsidR="00644B19" w:rsidRPr="001B2BBC" w:rsidRDefault="008D189C" w:rsidP="00644B19">
            <w:pPr>
              <w:tabs>
                <w:tab w:val="left" w:pos="720"/>
                <w:tab w:val="left" w:pos="1440"/>
                <w:tab w:val="left" w:pos="2160"/>
              </w:tabs>
              <w:jc w:val="center"/>
              <w:outlineLvl w:val="0"/>
              <w:rPr>
                <w:sz w:val="20"/>
                <w:szCs w:val="20"/>
              </w:rPr>
            </w:pPr>
            <w:r>
              <w:rPr>
                <w:sz w:val="20"/>
                <w:szCs w:val="20"/>
              </w:rPr>
              <w:t>248-500 m</w:t>
            </w:r>
          </w:p>
        </w:tc>
        <w:tc>
          <w:tcPr>
            <w:tcW w:w="1511" w:type="dxa"/>
            <w:shd w:val="clear" w:color="auto" w:fill="CED7E7"/>
            <w:tcMar>
              <w:top w:w="20" w:type="dxa"/>
              <w:left w:w="20" w:type="dxa"/>
              <w:bottom w:w="0" w:type="dxa"/>
              <w:right w:w="20" w:type="dxa"/>
            </w:tcMar>
            <w:vAlign w:val="center"/>
          </w:tcPr>
          <w:p w14:paraId="4BD16978" w14:textId="77777777" w:rsidR="00644B19" w:rsidRPr="001B2BBC" w:rsidRDefault="00644B19" w:rsidP="00644B19">
            <w:pPr>
              <w:jc w:val="center"/>
              <w:outlineLvl w:val="0"/>
              <w:rPr>
                <w:sz w:val="20"/>
                <w:szCs w:val="20"/>
              </w:rPr>
            </w:pPr>
          </w:p>
        </w:tc>
      </w:tr>
      <w:tr w:rsidR="00644B19" w:rsidRPr="001B2BBC" w14:paraId="2F55F99C"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02EA99F9" w14:textId="77777777" w:rsidR="00644B19" w:rsidRDefault="00644B19" w:rsidP="00644B19">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shd w:val="clear" w:color="auto" w:fill="CED7E7"/>
            <w:vAlign w:val="center"/>
          </w:tcPr>
          <w:p w14:paraId="7D2198DB"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shd w:val="clear" w:color="auto" w:fill="CED7E7"/>
            <w:tcMar>
              <w:top w:w="20" w:type="dxa"/>
              <w:left w:w="20" w:type="dxa"/>
              <w:bottom w:w="0" w:type="dxa"/>
              <w:right w:w="20" w:type="dxa"/>
            </w:tcMar>
            <w:vAlign w:val="center"/>
          </w:tcPr>
          <w:p w14:paraId="0CF1FAA2"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Phytonet_0</w:t>
            </w:r>
            <w:r w:rsidR="008D189C">
              <w:rPr>
                <w:rFonts w:ascii="Calibri" w:eastAsia="Arial Unicode MS" w:hAnsi="Calibri" w:cs="Arial Unicode MS"/>
                <w:sz w:val="20"/>
                <w:szCs w:val="20"/>
              </w:rPr>
              <w:t>10</w:t>
            </w:r>
          </w:p>
        </w:tc>
        <w:tc>
          <w:tcPr>
            <w:tcW w:w="1511" w:type="dxa"/>
            <w:shd w:val="clear" w:color="auto" w:fill="CED7E7"/>
            <w:tcMar>
              <w:top w:w="20" w:type="dxa"/>
              <w:left w:w="20" w:type="dxa"/>
              <w:bottom w:w="0" w:type="dxa"/>
              <w:right w:w="20" w:type="dxa"/>
            </w:tcMar>
            <w:vAlign w:val="center"/>
          </w:tcPr>
          <w:p w14:paraId="3A28C0A4" w14:textId="77777777" w:rsidR="00644B19" w:rsidRPr="001B2BBC" w:rsidRDefault="00644B19" w:rsidP="00644B19">
            <w:pPr>
              <w:jc w:val="center"/>
              <w:outlineLvl w:val="0"/>
              <w:rPr>
                <w:sz w:val="20"/>
                <w:szCs w:val="20"/>
              </w:rPr>
            </w:pPr>
          </w:p>
        </w:tc>
        <w:tc>
          <w:tcPr>
            <w:tcW w:w="1790" w:type="dxa"/>
            <w:shd w:val="clear" w:color="auto" w:fill="CED7E7"/>
            <w:tcMar>
              <w:top w:w="20" w:type="dxa"/>
              <w:left w:w="20" w:type="dxa"/>
              <w:bottom w:w="0" w:type="dxa"/>
              <w:right w:w="20" w:type="dxa"/>
            </w:tcMar>
            <w:vAlign w:val="center"/>
          </w:tcPr>
          <w:p w14:paraId="4873185D"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027A77E3" w14:textId="77777777" w:rsidR="00644B19" w:rsidRPr="001B2BBC" w:rsidRDefault="007F5B6C" w:rsidP="00644B19">
            <w:pPr>
              <w:jc w:val="center"/>
              <w:outlineLvl w:val="0"/>
              <w:rPr>
                <w:sz w:val="20"/>
                <w:szCs w:val="20"/>
              </w:rPr>
            </w:pPr>
            <w:r>
              <w:rPr>
                <w:sz w:val="20"/>
                <w:szCs w:val="20"/>
              </w:rPr>
              <w:t>0-125 m</w:t>
            </w:r>
          </w:p>
        </w:tc>
      </w:tr>
      <w:tr w:rsidR="00644B19" w:rsidRPr="001B2BBC" w14:paraId="3E8AD49C"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1055ADB8" w14:textId="77777777" w:rsidR="00644B19" w:rsidRDefault="00644B19" w:rsidP="00644B19">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shd w:val="clear" w:color="auto" w:fill="CED7E7"/>
            <w:vAlign w:val="center"/>
          </w:tcPr>
          <w:p w14:paraId="41F6205E" w14:textId="77777777" w:rsidR="00644B19" w:rsidRPr="001B2BBC" w:rsidRDefault="00644B19" w:rsidP="00644B19">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shd w:val="clear" w:color="auto" w:fill="CED7E7"/>
            <w:tcMar>
              <w:top w:w="20" w:type="dxa"/>
              <w:left w:w="20" w:type="dxa"/>
              <w:bottom w:w="0" w:type="dxa"/>
              <w:right w:w="20" w:type="dxa"/>
            </w:tcMar>
            <w:vAlign w:val="center"/>
          </w:tcPr>
          <w:p w14:paraId="1A449CA7" w14:textId="77777777" w:rsidR="00644B19" w:rsidRPr="001B2BBC" w:rsidRDefault="00644B19" w:rsidP="00644B19">
            <w:pPr>
              <w:tabs>
                <w:tab w:val="left" w:pos="720"/>
              </w:tabs>
              <w:jc w:val="center"/>
              <w:outlineLvl w:val="0"/>
              <w:rPr>
                <w:sz w:val="20"/>
                <w:szCs w:val="20"/>
              </w:rPr>
            </w:pPr>
            <w:r w:rsidRPr="001B2BBC">
              <w:rPr>
                <w:rFonts w:ascii="Calibri" w:eastAsia="Arial Unicode MS" w:hAnsi="Calibri" w:cs="Arial Unicode MS"/>
                <w:sz w:val="20"/>
                <w:szCs w:val="20"/>
              </w:rPr>
              <w:t>CTD_0</w:t>
            </w:r>
            <w:r w:rsidR="008D189C">
              <w:rPr>
                <w:rFonts w:ascii="Calibri" w:eastAsia="Arial Unicode MS" w:hAnsi="Calibri" w:cs="Arial Unicode MS"/>
                <w:sz w:val="20"/>
                <w:szCs w:val="20"/>
              </w:rPr>
              <w:t>45</w:t>
            </w:r>
          </w:p>
        </w:tc>
        <w:tc>
          <w:tcPr>
            <w:tcW w:w="1511" w:type="dxa"/>
            <w:shd w:val="clear" w:color="auto" w:fill="CED7E7"/>
            <w:tcMar>
              <w:top w:w="20" w:type="dxa"/>
              <w:left w:w="20" w:type="dxa"/>
              <w:bottom w:w="0" w:type="dxa"/>
              <w:right w:w="20" w:type="dxa"/>
            </w:tcMar>
            <w:vAlign w:val="center"/>
          </w:tcPr>
          <w:p w14:paraId="553A78BA" w14:textId="77777777" w:rsidR="00644B19" w:rsidRPr="001B2BBC" w:rsidRDefault="00644B19" w:rsidP="00644B19">
            <w:pPr>
              <w:jc w:val="center"/>
              <w:outlineLvl w:val="0"/>
              <w:rPr>
                <w:sz w:val="20"/>
                <w:szCs w:val="20"/>
              </w:rPr>
            </w:pPr>
            <w:r>
              <w:rPr>
                <w:sz w:val="20"/>
                <w:szCs w:val="20"/>
              </w:rPr>
              <w:t>6 depths</w:t>
            </w:r>
          </w:p>
        </w:tc>
        <w:tc>
          <w:tcPr>
            <w:tcW w:w="1790" w:type="dxa"/>
            <w:shd w:val="clear" w:color="auto" w:fill="CED7E7"/>
            <w:tcMar>
              <w:top w:w="20" w:type="dxa"/>
              <w:left w:w="20" w:type="dxa"/>
              <w:bottom w:w="0" w:type="dxa"/>
              <w:right w:w="20" w:type="dxa"/>
            </w:tcMar>
            <w:vAlign w:val="center"/>
          </w:tcPr>
          <w:p w14:paraId="3F364B0A" w14:textId="77777777" w:rsidR="00644B19" w:rsidRPr="001B2BBC" w:rsidRDefault="00644B19" w:rsidP="00644B19">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20E9A5D0" w14:textId="77777777" w:rsidR="00644B19" w:rsidRPr="001B2BBC" w:rsidRDefault="00644B19" w:rsidP="00644B19">
            <w:pPr>
              <w:jc w:val="center"/>
              <w:outlineLvl w:val="0"/>
              <w:rPr>
                <w:sz w:val="20"/>
                <w:szCs w:val="20"/>
              </w:rPr>
            </w:pPr>
          </w:p>
        </w:tc>
      </w:tr>
      <w:tr w:rsidR="008D189C" w:rsidRPr="001B2BBC" w14:paraId="60843746"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6F0B396A" w14:textId="77777777" w:rsidR="008D189C" w:rsidRDefault="008D189C" w:rsidP="008D189C">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4_2</w:t>
            </w:r>
          </w:p>
        </w:tc>
        <w:tc>
          <w:tcPr>
            <w:tcW w:w="1657" w:type="dxa"/>
            <w:shd w:val="clear" w:color="auto" w:fill="CED7E7"/>
            <w:vAlign w:val="center"/>
          </w:tcPr>
          <w:p w14:paraId="1CA6820F" w14:textId="77777777" w:rsidR="008D189C" w:rsidRPr="001B2BBC" w:rsidRDefault="008D189C" w:rsidP="008D189C">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shd w:val="clear" w:color="auto" w:fill="CED7E7"/>
            <w:tcMar>
              <w:top w:w="20" w:type="dxa"/>
              <w:left w:w="20" w:type="dxa"/>
              <w:bottom w:w="0" w:type="dxa"/>
              <w:right w:w="20" w:type="dxa"/>
            </w:tcMar>
            <w:vAlign w:val="center"/>
          </w:tcPr>
          <w:p w14:paraId="3AD83851" w14:textId="77777777" w:rsidR="008D189C" w:rsidRPr="001B2BBC" w:rsidRDefault="008D189C" w:rsidP="008D189C">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47</w:t>
            </w:r>
          </w:p>
        </w:tc>
        <w:tc>
          <w:tcPr>
            <w:tcW w:w="1511" w:type="dxa"/>
            <w:shd w:val="clear" w:color="auto" w:fill="CED7E7"/>
            <w:tcMar>
              <w:top w:w="20" w:type="dxa"/>
              <w:left w:w="20" w:type="dxa"/>
              <w:bottom w:w="0" w:type="dxa"/>
              <w:right w:w="20" w:type="dxa"/>
            </w:tcMar>
            <w:vAlign w:val="center"/>
          </w:tcPr>
          <w:p w14:paraId="13F53E1D" w14:textId="77777777" w:rsidR="008D189C" w:rsidRPr="001B2BBC" w:rsidRDefault="008D189C" w:rsidP="008D189C">
            <w:pPr>
              <w:jc w:val="center"/>
              <w:outlineLvl w:val="0"/>
              <w:rPr>
                <w:sz w:val="20"/>
                <w:szCs w:val="20"/>
              </w:rPr>
            </w:pPr>
          </w:p>
        </w:tc>
        <w:tc>
          <w:tcPr>
            <w:tcW w:w="1790" w:type="dxa"/>
            <w:shd w:val="clear" w:color="auto" w:fill="CED7E7"/>
            <w:tcMar>
              <w:top w:w="20" w:type="dxa"/>
              <w:left w:w="20" w:type="dxa"/>
              <w:bottom w:w="0" w:type="dxa"/>
              <w:right w:w="20" w:type="dxa"/>
            </w:tcMar>
            <w:vAlign w:val="center"/>
          </w:tcPr>
          <w:p w14:paraId="425CAB56" w14:textId="77777777" w:rsidR="008D189C" w:rsidRPr="001B2BBC" w:rsidRDefault="008D189C" w:rsidP="008D189C">
            <w:pPr>
              <w:tabs>
                <w:tab w:val="left" w:pos="720"/>
                <w:tab w:val="left" w:pos="1440"/>
                <w:tab w:val="left" w:pos="2160"/>
              </w:tabs>
              <w:jc w:val="center"/>
              <w:outlineLvl w:val="0"/>
              <w:rPr>
                <w:sz w:val="20"/>
                <w:szCs w:val="20"/>
              </w:rPr>
            </w:pPr>
            <w:r>
              <w:rPr>
                <w:sz w:val="20"/>
                <w:szCs w:val="20"/>
              </w:rPr>
              <w:t>500-1000 m</w:t>
            </w:r>
          </w:p>
        </w:tc>
        <w:tc>
          <w:tcPr>
            <w:tcW w:w="1511" w:type="dxa"/>
            <w:shd w:val="clear" w:color="auto" w:fill="CED7E7"/>
            <w:tcMar>
              <w:top w:w="20" w:type="dxa"/>
              <w:left w:w="20" w:type="dxa"/>
              <w:bottom w:w="0" w:type="dxa"/>
              <w:right w:w="20" w:type="dxa"/>
            </w:tcMar>
            <w:vAlign w:val="center"/>
          </w:tcPr>
          <w:p w14:paraId="7825E30C" w14:textId="77777777" w:rsidR="008D189C" w:rsidRPr="001B2BBC" w:rsidRDefault="008D189C" w:rsidP="008D189C">
            <w:pPr>
              <w:jc w:val="center"/>
              <w:outlineLvl w:val="0"/>
              <w:rPr>
                <w:sz w:val="20"/>
                <w:szCs w:val="20"/>
              </w:rPr>
            </w:pPr>
          </w:p>
        </w:tc>
      </w:tr>
      <w:tr w:rsidR="003526D1" w:rsidRPr="001B2BBC" w14:paraId="52AD2122" w14:textId="77777777" w:rsidTr="003526D1">
        <w:tblPrEx>
          <w:shd w:val="clear" w:color="auto" w:fill="CED7E7"/>
        </w:tblPrEx>
        <w:trPr>
          <w:trHeight w:val="397"/>
          <w:jc w:val="center"/>
        </w:trPr>
        <w:tc>
          <w:tcPr>
            <w:tcW w:w="1320"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4B495245" w14:textId="77777777" w:rsidR="003526D1" w:rsidRPr="001B2BBC" w:rsidRDefault="003526D1" w:rsidP="003526D1">
            <w:pPr>
              <w:tabs>
                <w:tab w:val="left" w:pos="720"/>
              </w:tabs>
              <w:jc w:val="center"/>
              <w:outlineLvl w:val="0"/>
              <w:rPr>
                <w:sz w:val="20"/>
                <w:szCs w:val="20"/>
              </w:rPr>
            </w:pPr>
            <w:r>
              <w:rPr>
                <w:rFonts w:ascii="Calibri" w:eastAsia="Arial Unicode MS" w:hAnsi="Calibri" w:cs="Arial Unicode MS"/>
                <w:sz w:val="20"/>
                <w:szCs w:val="20"/>
              </w:rPr>
              <w:t>M2_3</w:t>
            </w:r>
          </w:p>
        </w:tc>
        <w:tc>
          <w:tcPr>
            <w:tcW w:w="1657" w:type="dxa"/>
            <w:tcBorders>
              <w:top w:val="single" w:sz="8" w:space="0" w:color="FFFFFF"/>
              <w:bottom w:val="single" w:sz="8" w:space="0" w:color="FFFFFF"/>
            </w:tcBorders>
            <w:shd w:val="clear" w:color="auto" w:fill="E8ECF3"/>
            <w:vAlign w:val="center"/>
          </w:tcPr>
          <w:p w14:paraId="56E5F2BD"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4E9E160D" w14:textId="77777777" w:rsidR="003526D1" w:rsidRPr="001B2BBC" w:rsidRDefault="003526D1" w:rsidP="003526D1">
            <w:pPr>
              <w:tabs>
                <w:tab w:val="left" w:pos="720"/>
              </w:tabs>
              <w:jc w:val="center"/>
              <w:outlineLvl w:val="0"/>
              <w:rPr>
                <w:sz w:val="20"/>
                <w:szCs w:val="20"/>
              </w:rPr>
            </w:pPr>
            <w:r>
              <w:rPr>
                <w:rFonts w:ascii="Calibri" w:eastAsia="Arial Unicode MS" w:hAnsi="Calibri" w:cs="Arial Unicode MS"/>
                <w:sz w:val="20"/>
                <w:szCs w:val="20"/>
              </w:rPr>
              <w:t>CTD_049</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21C0BEF3" w14:textId="77777777" w:rsidR="003526D1" w:rsidRPr="001B2BBC" w:rsidRDefault="003526D1" w:rsidP="003526D1">
            <w:pPr>
              <w:jc w:val="center"/>
              <w:outlineLvl w:val="0"/>
              <w:rPr>
                <w:sz w:val="20"/>
                <w:szCs w:val="20"/>
              </w:rPr>
            </w:pPr>
            <w:r>
              <w:rPr>
                <w:sz w:val="20"/>
                <w:szCs w:val="20"/>
              </w:rPr>
              <w:t>4 depths</w:t>
            </w:r>
          </w:p>
        </w:tc>
        <w:tc>
          <w:tcPr>
            <w:tcW w:w="1790"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7A6A3C07" w14:textId="77777777" w:rsidR="003526D1" w:rsidRPr="001B2BBC" w:rsidRDefault="003526D1" w:rsidP="003526D1">
            <w:pPr>
              <w:tabs>
                <w:tab w:val="left" w:pos="720"/>
                <w:tab w:val="left" w:pos="1440"/>
                <w:tab w:val="left" w:pos="2160"/>
              </w:tabs>
              <w:jc w:val="center"/>
              <w:outlineLvl w:val="0"/>
              <w:rPr>
                <w:sz w:val="20"/>
                <w:szCs w:val="20"/>
              </w:rPr>
            </w:pPr>
            <w:r>
              <w:rPr>
                <w:sz w:val="20"/>
                <w:szCs w:val="20"/>
              </w:rPr>
              <w:t>125-375 m</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588DCAE2" w14:textId="77777777" w:rsidR="003526D1" w:rsidRPr="001B2BBC" w:rsidRDefault="003526D1" w:rsidP="003526D1">
            <w:pPr>
              <w:jc w:val="center"/>
              <w:outlineLvl w:val="0"/>
              <w:rPr>
                <w:sz w:val="20"/>
                <w:szCs w:val="20"/>
              </w:rPr>
            </w:pPr>
          </w:p>
        </w:tc>
      </w:tr>
      <w:tr w:rsidR="003526D1" w:rsidRPr="001B2BBC" w14:paraId="448585DE"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56DCF7CE" w14:textId="77777777" w:rsidR="003526D1" w:rsidRDefault="003526D1" w:rsidP="003526D1">
            <w:pPr>
              <w:jc w:val="center"/>
            </w:pPr>
            <w:r>
              <w:rPr>
                <w:rFonts w:ascii="Calibri" w:eastAsia="Arial Unicode MS" w:hAnsi="Calibri" w:cs="Arial Unicode MS"/>
                <w:sz w:val="20"/>
                <w:szCs w:val="20"/>
              </w:rPr>
              <w:t>M2_3</w:t>
            </w:r>
          </w:p>
        </w:tc>
        <w:tc>
          <w:tcPr>
            <w:tcW w:w="1657" w:type="dxa"/>
            <w:tcBorders>
              <w:top w:val="single" w:sz="8" w:space="0" w:color="FFFFFF"/>
            </w:tcBorders>
            <w:shd w:val="clear" w:color="auto" w:fill="E8ECF3"/>
            <w:vAlign w:val="center"/>
          </w:tcPr>
          <w:p w14:paraId="761B8D99"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14:paraId="1A1418C6"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11</w:t>
            </w:r>
          </w:p>
        </w:tc>
        <w:tc>
          <w:tcPr>
            <w:tcW w:w="1511" w:type="dxa"/>
            <w:tcBorders>
              <w:top w:val="single" w:sz="8" w:space="0" w:color="FFFFFF"/>
            </w:tcBorders>
            <w:shd w:val="clear" w:color="auto" w:fill="E8ECF3"/>
            <w:tcMar>
              <w:top w:w="20" w:type="dxa"/>
              <w:left w:w="20" w:type="dxa"/>
              <w:bottom w:w="0" w:type="dxa"/>
              <w:right w:w="20" w:type="dxa"/>
            </w:tcMar>
            <w:vAlign w:val="center"/>
          </w:tcPr>
          <w:p w14:paraId="100736E1" w14:textId="77777777" w:rsidR="003526D1" w:rsidRPr="001B2BBC" w:rsidRDefault="003526D1" w:rsidP="003526D1">
            <w:pPr>
              <w:jc w:val="center"/>
              <w:outlineLvl w:val="0"/>
              <w:rPr>
                <w:sz w:val="20"/>
                <w:szCs w:val="20"/>
              </w:rPr>
            </w:pPr>
          </w:p>
        </w:tc>
        <w:tc>
          <w:tcPr>
            <w:tcW w:w="1790" w:type="dxa"/>
            <w:tcBorders>
              <w:top w:val="single" w:sz="8" w:space="0" w:color="FFFFFF"/>
            </w:tcBorders>
            <w:shd w:val="clear" w:color="auto" w:fill="E8ECF3"/>
            <w:tcMar>
              <w:top w:w="20" w:type="dxa"/>
              <w:left w:w="20" w:type="dxa"/>
              <w:bottom w:w="0" w:type="dxa"/>
              <w:right w:w="20" w:type="dxa"/>
            </w:tcMar>
            <w:vAlign w:val="center"/>
          </w:tcPr>
          <w:p w14:paraId="7FD10C22" w14:textId="77777777" w:rsidR="003526D1" w:rsidRPr="001B2BBC" w:rsidRDefault="003526D1" w:rsidP="003526D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11CB6F9D" w14:textId="77777777" w:rsidR="003526D1" w:rsidRPr="001B2BBC" w:rsidRDefault="007F5B6C" w:rsidP="003526D1">
            <w:pPr>
              <w:jc w:val="center"/>
              <w:outlineLvl w:val="0"/>
              <w:rPr>
                <w:sz w:val="20"/>
                <w:szCs w:val="20"/>
              </w:rPr>
            </w:pPr>
            <w:r>
              <w:rPr>
                <w:sz w:val="20"/>
                <w:szCs w:val="20"/>
              </w:rPr>
              <w:t>0-125 m</w:t>
            </w:r>
          </w:p>
        </w:tc>
      </w:tr>
      <w:tr w:rsidR="003526D1" w:rsidRPr="001B2BBC" w14:paraId="78B05A70"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516D7974" w14:textId="77777777" w:rsidR="003526D1" w:rsidRDefault="003526D1" w:rsidP="003526D1">
            <w:pPr>
              <w:jc w:val="center"/>
            </w:pPr>
            <w:r>
              <w:rPr>
                <w:rFonts w:ascii="Calibri" w:eastAsia="Arial Unicode MS" w:hAnsi="Calibri" w:cs="Arial Unicode MS"/>
                <w:sz w:val="20"/>
                <w:szCs w:val="20"/>
              </w:rPr>
              <w:t>M2_3</w:t>
            </w:r>
          </w:p>
        </w:tc>
        <w:tc>
          <w:tcPr>
            <w:tcW w:w="1657" w:type="dxa"/>
            <w:tcBorders>
              <w:top w:val="single" w:sz="8" w:space="0" w:color="FFFFFF"/>
            </w:tcBorders>
            <w:shd w:val="clear" w:color="auto" w:fill="E8ECF3"/>
            <w:vAlign w:val="center"/>
          </w:tcPr>
          <w:p w14:paraId="6FD92EE1"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tcBorders>
              <w:top w:val="single" w:sz="8" w:space="0" w:color="FFFFFF"/>
            </w:tcBorders>
            <w:shd w:val="clear" w:color="auto" w:fill="E8ECF3"/>
            <w:tcMar>
              <w:top w:w="20" w:type="dxa"/>
              <w:left w:w="20" w:type="dxa"/>
              <w:bottom w:w="0" w:type="dxa"/>
              <w:right w:w="20" w:type="dxa"/>
            </w:tcMar>
            <w:vAlign w:val="center"/>
          </w:tcPr>
          <w:p w14:paraId="79E86279"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50</w:t>
            </w:r>
          </w:p>
        </w:tc>
        <w:tc>
          <w:tcPr>
            <w:tcW w:w="1511" w:type="dxa"/>
            <w:tcBorders>
              <w:top w:val="single" w:sz="8" w:space="0" w:color="FFFFFF"/>
            </w:tcBorders>
            <w:shd w:val="clear" w:color="auto" w:fill="E8ECF3"/>
            <w:tcMar>
              <w:top w:w="20" w:type="dxa"/>
              <w:left w:w="20" w:type="dxa"/>
              <w:bottom w:w="0" w:type="dxa"/>
              <w:right w:w="20" w:type="dxa"/>
            </w:tcMar>
            <w:vAlign w:val="center"/>
          </w:tcPr>
          <w:p w14:paraId="6316BC28" w14:textId="77777777" w:rsidR="003526D1" w:rsidRPr="001B2BBC" w:rsidRDefault="003526D1" w:rsidP="003526D1">
            <w:pPr>
              <w:jc w:val="center"/>
              <w:outlineLvl w:val="0"/>
              <w:rPr>
                <w:sz w:val="20"/>
                <w:szCs w:val="20"/>
              </w:rPr>
            </w:pPr>
          </w:p>
        </w:tc>
        <w:tc>
          <w:tcPr>
            <w:tcW w:w="1790" w:type="dxa"/>
            <w:tcBorders>
              <w:top w:val="single" w:sz="8" w:space="0" w:color="FFFFFF"/>
            </w:tcBorders>
            <w:shd w:val="clear" w:color="auto" w:fill="E8ECF3"/>
            <w:tcMar>
              <w:top w:w="20" w:type="dxa"/>
              <w:left w:w="20" w:type="dxa"/>
              <w:bottom w:w="0" w:type="dxa"/>
              <w:right w:w="20" w:type="dxa"/>
            </w:tcMar>
            <w:vAlign w:val="center"/>
          </w:tcPr>
          <w:p w14:paraId="7A3D42A3" w14:textId="77777777" w:rsidR="003526D1" w:rsidRPr="001B2BBC" w:rsidRDefault="003526D1" w:rsidP="003526D1">
            <w:pPr>
              <w:tabs>
                <w:tab w:val="left" w:pos="720"/>
                <w:tab w:val="left" w:pos="1440"/>
                <w:tab w:val="left" w:pos="2160"/>
              </w:tabs>
              <w:jc w:val="center"/>
              <w:outlineLvl w:val="0"/>
              <w:rPr>
                <w:sz w:val="20"/>
                <w:szCs w:val="20"/>
              </w:rPr>
            </w:pPr>
            <w:r>
              <w:rPr>
                <w:sz w:val="20"/>
                <w:szCs w:val="20"/>
              </w:rPr>
              <w:t>fermé ('blanc')</w:t>
            </w:r>
          </w:p>
        </w:tc>
        <w:tc>
          <w:tcPr>
            <w:tcW w:w="1511" w:type="dxa"/>
            <w:tcBorders>
              <w:top w:val="single" w:sz="8" w:space="0" w:color="FFFFFF"/>
            </w:tcBorders>
            <w:shd w:val="clear" w:color="auto" w:fill="E8ECF3"/>
            <w:tcMar>
              <w:top w:w="20" w:type="dxa"/>
              <w:left w:w="20" w:type="dxa"/>
              <w:bottom w:w="0" w:type="dxa"/>
              <w:right w:w="20" w:type="dxa"/>
            </w:tcMar>
            <w:vAlign w:val="center"/>
          </w:tcPr>
          <w:p w14:paraId="1B326DF0" w14:textId="77777777" w:rsidR="003526D1" w:rsidRPr="001B2BBC" w:rsidRDefault="003526D1" w:rsidP="003526D1">
            <w:pPr>
              <w:jc w:val="center"/>
              <w:outlineLvl w:val="0"/>
              <w:rPr>
                <w:sz w:val="20"/>
                <w:szCs w:val="20"/>
              </w:rPr>
            </w:pPr>
          </w:p>
        </w:tc>
      </w:tr>
      <w:tr w:rsidR="003526D1" w:rsidRPr="001B2BBC" w14:paraId="6E49AF31"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208A7B1E" w14:textId="77777777" w:rsidR="003526D1" w:rsidRDefault="003526D1" w:rsidP="003526D1">
            <w:pPr>
              <w:jc w:val="center"/>
            </w:pPr>
            <w:r>
              <w:rPr>
                <w:rFonts w:ascii="Calibri" w:eastAsia="Arial Unicode MS" w:hAnsi="Calibri" w:cs="Arial Unicode MS"/>
                <w:sz w:val="20"/>
                <w:szCs w:val="20"/>
              </w:rPr>
              <w:t>M2_3</w:t>
            </w:r>
          </w:p>
        </w:tc>
        <w:tc>
          <w:tcPr>
            <w:tcW w:w="1657" w:type="dxa"/>
            <w:tcBorders>
              <w:top w:val="single" w:sz="8" w:space="0" w:color="FFFFFF"/>
            </w:tcBorders>
            <w:shd w:val="clear" w:color="auto" w:fill="E8ECF3"/>
            <w:vAlign w:val="center"/>
          </w:tcPr>
          <w:p w14:paraId="7BA1EE42"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w:t>
            </w:r>
            <w:r>
              <w:rPr>
                <w:rFonts w:ascii="Calibri" w:eastAsia="Arial Unicode MS" w:hAnsi="Calibri" w:cs="Arial Unicode MS"/>
                <w:sz w:val="20"/>
                <w:szCs w:val="20"/>
              </w:rPr>
              <w:t>Deep incub.</w:t>
            </w:r>
          </w:p>
        </w:tc>
        <w:tc>
          <w:tcPr>
            <w:tcW w:w="1377" w:type="dxa"/>
            <w:tcBorders>
              <w:top w:val="single" w:sz="8" w:space="0" w:color="FFFFFF"/>
            </w:tcBorders>
            <w:shd w:val="clear" w:color="auto" w:fill="E8ECF3"/>
            <w:tcMar>
              <w:top w:w="20" w:type="dxa"/>
              <w:left w:w="20" w:type="dxa"/>
              <w:bottom w:w="0" w:type="dxa"/>
              <w:right w:w="20" w:type="dxa"/>
            </w:tcMar>
            <w:vAlign w:val="center"/>
          </w:tcPr>
          <w:p w14:paraId="0E3E5B4E"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51</w:t>
            </w:r>
          </w:p>
        </w:tc>
        <w:tc>
          <w:tcPr>
            <w:tcW w:w="1511" w:type="dxa"/>
            <w:tcBorders>
              <w:top w:val="single" w:sz="8" w:space="0" w:color="FFFFFF"/>
            </w:tcBorders>
            <w:shd w:val="clear" w:color="auto" w:fill="E8ECF3"/>
            <w:tcMar>
              <w:top w:w="20" w:type="dxa"/>
              <w:left w:w="20" w:type="dxa"/>
              <w:bottom w:w="0" w:type="dxa"/>
              <w:right w:w="20" w:type="dxa"/>
            </w:tcMar>
            <w:vAlign w:val="center"/>
          </w:tcPr>
          <w:p w14:paraId="09418699" w14:textId="77777777" w:rsidR="003526D1" w:rsidRDefault="003526D1" w:rsidP="003526D1">
            <w:pPr>
              <w:jc w:val="center"/>
              <w:outlineLvl w:val="0"/>
              <w:rPr>
                <w:sz w:val="20"/>
                <w:szCs w:val="20"/>
              </w:rPr>
            </w:pPr>
          </w:p>
        </w:tc>
        <w:tc>
          <w:tcPr>
            <w:tcW w:w="1790" w:type="dxa"/>
            <w:tcBorders>
              <w:top w:val="single" w:sz="8" w:space="0" w:color="FFFFFF"/>
            </w:tcBorders>
            <w:shd w:val="clear" w:color="auto" w:fill="E8ECF3"/>
            <w:tcMar>
              <w:top w:w="20" w:type="dxa"/>
              <w:left w:w="20" w:type="dxa"/>
              <w:bottom w:w="0" w:type="dxa"/>
              <w:right w:w="20" w:type="dxa"/>
            </w:tcMar>
            <w:vAlign w:val="center"/>
          </w:tcPr>
          <w:p w14:paraId="31D54518" w14:textId="77777777" w:rsidR="003526D1" w:rsidRDefault="003526D1" w:rsidP="003526D1">
            <w:pPr>
              <w:tabs>
                <w:tab w:val="left" w:pos="720"/>
                <w:tab w:val="left" w:pos="1440"/>
                <w:tab w:val="left" w:pos="2160"/>
              </w:tabs>
              <w:jc w:val="center"/>
              <w:outlineLvl w:val="0"/>
              <w:rPr>
                <w:sz w:val="20"/>
                <w:szCs w:val="20"/>
              </w:rPr>
            </w:pPr>
            <w:r>
              <w:rPr>
                <w:sz w:val="20"/>
                <w:szCs w:val="20"/>
              </w:rPr>
              <w:t>fermé ('blanc')</w:t>
            </w:r>
          </w:p>
        </w:tc>
        <w:tc>
          <w:tcPr>
            <w:tcW w:w="1511" w:type="dxa"/>
            <w:tcBorders>
              <w:top w:val="single" w:sz="8" w:space="0" w:color="FFFFFF"/>
            </w:tcBorders>
            <w:shd w:val="clear" w:color="auto" w:fill="E8ECF3"/>
            <w:tcMar>
              <w:top w:w="20" w:type="dxa"/>
              <w:left w:w="20" w:type="dxa"/>
              <w:bottom w:w="0" w:type="dxa"/>
              <w:right w:w="20" w:type="dxa"/>
            </w:tcMar>
            <w:vAlign w:val="center"/>
          </w:tcPr>
          <w:p w14:paraId="5DC87552" w14:textId="77777777" w:rsidR="003526D1" w:rsidRPr="001B2BBC" w:rsidRDefault="003526D1" w:rsidP="003526D1">
            <w:pPr>
              <w:jc w:val="center"/>
              <w:outlineLvl w:val="0"/>
              <w:rPr>
                <w:sz w:val="20"/>
                <w:szCs w:val="20"/>
              </w:rPr>
            </w:pPr>
          </w:p>
        </w:tc>
      </w:tr>
      <w:tr w:rsidR="003526D1" w:rsidRPr="001B2BBC" w14:paraId="17C1DB1D" w14:textId="77777777" w:rsidTr="003526D1">
        <w:tblPrEx>
          <w:shd w:val="clear" w:color="auto" w:fill="CED7E7"/>
        </w:tblPrEx>
        <w:trPr>
          <w:trHeight w:val="397"/>
          <w:jc w:val="center"/>
        </w:trPr>
        <w:tc>
          <w:tcPr>
            <w:tcW w:w="1320"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1BD2D3ED" w14:textId="77777777" w:rsidR="003526D1" w:rsidRPr="001B2BBC" w:rsidRDefault="003526D1" w:rsidP="003526D1">
            <w:pPr>
              <w:tabs>
                <w:tab w:val="left" w:pos="720"/>
              </w:tabs>
              <w:jc w:val="center"/>
              <w:outlineLvl w:val="0"/>
              <w:rPr>
                <w:sz w:val="20"/>
                <w:szCs w:val="20"/>
              </w:rPr>
            </w:pPr>
            <w:r>
              <w:rPr>
                <w:rFonts w:ascii="Calibri" w:eastAsia="Arial Unicode MS" w:hAnsi="Calibri" w:cs="Arial Unicode MS"/>
                <w:sz w:val="20"/>
                <w:szCs w:val="20"/>
              </w:rPr>
              <w:t>M2_3</w:t>
            </w:r>
          </w:p>
        </w:tc>
        <w:tc>
          <w:tcPr>
            <w:tcW w:w="1657" w:type="dxa"/>
            <w:tcBorders>
              <w:top w:val="single" w:sz="8" w:space="0" w:color="FFFFFF"/>
              <w:bottom w:val="single" w:sz="8" w:space="0" w:color="FFFFFF"/>
            </w:tcBorders>
            <w:shd w:val="clear" w:color="auto" w:fill="E8ECF3"/>
            <w:vAlign w:val="center"/>
          </w:tcPr>
          <w:p w14:paraId="0218FEF2"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13F94735"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52</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5D2D860F" w14:textId="77777777" w:rsidR="003526D1" w:rsidRPr="001B2BBC" w:rsidRDefault="003526D1" w:rsidP="003526D1">
            <w:pPr>
              <w:jc w:val="center"/>
              <w:outlineLvl w:val="0"/>
              <w:rPr>
                <w:sz w:val="20"/>
                <w:szCs w:val="20"/>
              </w:rPr>
            </w:pPr>
          </w:p>
        </w:tc>
        <w:tc>
          <w:tcPr>
            <w:tcW w:w="1790"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367CDB12" w14:textId="77777777" w:rsidR="003526D1" w:rsidRPr="001B2BBC" w:rsidRDefault="003526D1" w:rsidP="003526D1">
            <w:pPr>
              <w:tabs>
                <w:tab w:val="left" w:pos="720"/>
                <w:tab w:val="left" w:pos="1440"/>
                <w:tab w:val="left" w:pos="2160"/>
              </w:tabs>
              <w:jc w:val="center"/>
              <w:outlineLvl w:val="0"/>
              <w:rPr>
                <w:sz w:val="20"/>
                <w:szCs w:val="20"/>
              </w:rPr>
            </w:pPr>
            <w:r>
              <w:rPr>
                <w:sz w:val="20"/>
                <w:szCs w:val="20"/>
              </w:rPr>
              <w:t>350-350 m ('blanc')</w:t>
            </w:r>
          </w:p>
        </w:tc>
        <w:tc>
          <w:tcPr>
            <w:tcW w:w="1511" w:type="dxa"/>
            <w:tcBorders>
              <w:top w:val="single" w:sz="8" w:space="0" w:color="FFFFFF"/>
              <w:bottom w:val="single" w:sz="8" w:space="0" w:color="FFFFFF"/>
            </w:tcBorders>
            <w:shd w:val="clear" w:color="auto" w:fill="E8ECF3"/>
            <w:tcMar>
              <w:top w:w="20" w:type="dxa"/>
              <w:left w:w="20" w:type="dxa"/>
              <w:bottom w:w="0" w:type="dxa"/>
              <w:right w:w="20" w:type="dxa"/>
            </w:tcMar>
            <w:vAlign w:val="center"/>
          </w:tcPr>
          <w:p w14:paraId="6EED1169" w14:textId="77777777" w:rsidR="003526D1" w:rsidRPr="001B2BBC" w:rsidRDefault="003526D1" w:rsidP="003526D1">
            <w:pPr>
              <w:jc w:val="center"/>
              <w:outlineLvl w:val="0"/>
              <w:rPr>
                <w:sz w:val="20"/>
                <w:szCs w:val="20"/>
              </w:rPr>
            </w:pPr>
          </w:p>
        </w:tc>
      </w:tr>
      <w:tr w:rsidR="003526D1" w:rsidRPr="001B2BBC" w14:paraId="4B515FB8"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02FFA5A8" w14:textId="77777777" w:rsidR="003526D1" w:rsidRDefault="003526D1" w:rsidP="003526D1">
            <w:pPr>
              <w:jc w:val="center"/>
            </w:pPr>
            <w:r>
              <w:rPr>
                <w:rFonts w:ascii="Calibri" w:eastAsia="Arial Unicode MS" w:hAnsi="Calibri" w:cs="Arial Unicode MS"/>
                <w:sz w:val="20"/>
                <w:szCs w:val="20"/>
              </w:rPr>
              <w:t>M2_3</w:t>
            </w:r>
          </w:p>
        </w:tc>
        <w:tc>
          <w:tcPr>
            <w:tcW w:w="1657" w:type="dxa"/>
            <w:tcBorders>
              <w:top w:val="single" w:sz="8" w:space="0" w:color="FFFFFF"/>
            </w:tcBorders>
            <w:shd w:val="clear" w:color="auto" w:fill="E8ECF3"/>
            <w:vAlign w:val="center"/>
          </w:tcPr>
          <w:p w14:paraId="2482C166"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14:paraId="474235B5"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12</w:t>
            </w:r>
          </w:p>
        </w:tc>
        <w:tc>
          <w:tcPr>
            <w:tcW w:w="1511" w:type="dxa"/>
            <w:tcBorders>
              <w:top w:val="single" w:sz="8" w:space="0" w:color="FFFFFF"/>
            </w:tcBorders>
            <w:shd w:val="clear" w:color="auto" w:fill="E8ECF3"/>
            <w:tcMar>
              <w:top w:w="20" w:type="dxa"/>
              <w:left w:w="20" w:type="dxa"/>
              <w:bottom w:w="0" w:type="dxa"/>
              <w:right w:w="20" w:type="dxa"/>
            </w:tcMar>
            <w:vAlign w:val="center"/>
          </w:tcPr>
          <w:p w14:paraId="52132E74" w14:textId="77777777" w:rsidR="003526D1" w:rsidRPr="001B2BBC" w:rsidRDefault="003526D1" w:rsidP="003526D1">
            <w:pPr>
              <w:jc w:val="center"/>
              <w:outlineLvl w:val="0"/>
              <w:rPr>
                <w:sz w:val="20"/>
                <w:szCs w:val="20"/>
              </w:rPr>
            </w:pPr>
          </w:p>
        </w:tc>
        <w:tc>
          <w:tcPr>
            <w:tcW w:w="1790" w:type="dxa"/>
            <w:tcBorders>
              <w:top w:val="single" w:sz="8" w:space="0" w:color="FFFFFF"/>
            </w:tcBorders>
            <w:shd w:val="clear" w:color="auto" w:fill="E8ECF3"/>
            <w:tcMar>
              <w:top w:w="20" w:type="dxa"/>
              <w:left w:w="20" w:type="dxa"/>
              <w:bottom w:w="0" w:type="dxa"/>
              <w:right w:w="20" w:type="dxa"/>
            </w:tcMar>
            <w:vAlign w:val="center"/>
          </w:tcPr>
          <w:p w14:paraId="44E9FFD7" w14:textId="77777777" w:rsidR="003526D1" w:rsidRPr="001B2BBC" w:rsidRDefault="003526D1" w:rsidP="003526D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6008C3EE" w14:textId="77777777" w:rsidR="003526D1" w:rsidRPr="001B2BBC" w:rsidRDefault="007F5B6C" w:rsidP="003526D1">
            <w:pPr>
              <w:jc w:val="center"/>
              <w:outlineLvl w:val="0"/>
              <w:rPr>
                <w:sz w:val="20"/>
                <w:szCs w:val="20"/>
              </w:rPr>
            </w:pPr>
            <w:r>
              <w:rPr>
                <w:sz w:val="20"/>
                <w:szCs w:val="20"/>
              </w:rPr>
              <w:t>0-125 m</w:t>
            </w:r>
          </w:p>
        </w:tc>
      </w:tr>
      <w:tr w:rsidR="003526D1" w:rsidRPr="001B2BBC" w14:paraId="47731BF7"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0BD20305" w14:textId="77777777" w:rsidR="003526D1" w:rsidRDefault="003526D1" w:rsidP="003526D1">
            <w:pPr>
              <w:jc w:val="center"/>
            </w:pPr>
            <w:r>
              <w:rPr>
                <w:rFonts w:ascii="Calibri" w:eastAsia="Arial Unicode MS" w:hAnsi="Calibri" w:cs="Arial Unicode MS"/>
                <w:sz w:val="20"/>
                <w:szCs w:val="20"/>
              </w:rPr>
              <w:t>M2_3</w:t>
            </w:r>
          </w:p>
        </w:tc>
        <w:tc>
          <w:tcPr>
            <w:tcW w:w="1657" w:type="dxa"/>
            <w:tcBorders>
              <w:top w:val="single" w:sz="8" w:space="0" w:color="FFFFFF"/>
            </w:tcBorders>
            <w:shd w:val="clear" w:color="auto" w:fill="E8ECF3"/>
            <w:vAlign w:val="center"/>
          </w:tcPr>
          <w:p w14:paraId="12CA7CE2"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tcBorders>
              <w:top w:val="single" w:sz="8" w:space="0" w:color="FFFFFF"/>
            </w:tcBorders>
            <w:shd w:val="clear" w:color="auto" w:fill="E8ECF3"/>
            <w:tcMar>
              <w:top w:w="20" w:type="dxa"/>
              <w:left w:w="20" w:type="dxa"/>
              <w:bottom w:w="0" w:type="dxa"/>
              <w:right w:w="20" w:type="dxa"/>
            </w:tcMar>
            <w:vAlign w:val="center"/>
          </w:tcPr>
          <w:p w14:paraId="7D25A810"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53</w:t>
            </w:r>
          </w:p>
        </w:tc>
        <w:tc>
          <w:tcPr>
            <w:tcW w:w="1511" w:type="dxa"/>
            <w:tcBorders>
              <w:top w:val="single" w:sz="8" w:space="0" w:color="FFFFFF"/>
            </w:tcBorders>
            <w:shd w:val="clear" w:color="auto" w:fill="E8ECF3"/>
            <w:tcMar>
              <w:top w:w="20" w:type="dxa"/>
              <w:left w:w="20" w:type="dxa"/>
              <w:bottom w:w="0" w:type="dxa"/>
              <w:right w:w="20" w:type="dxa"/>
            </w:tcMar>
            <w:vAlign w:val="center"/>
          </w:tcPr>
          <w:p w14:paraId="28AD7655" w14:textId="77777777" w:rsidR="003526D1" w:rsidRPr="001B2BBC" w:rsidRDefault="003526D1" w:rsidP="003526D1">
            <w:pPr>
              <w:jc w:val="center"/>
              <w:outlineLvl w:val="0"/>
              <w:rPr>
                <w:sz w:val="20"/>
                <w:szCs w:val="20"/>
              </w:rPr>
            </w:pPr>
            <w:r>
              <w:rPr>
                <w:sz w:val="20"/>
                <w:szCs w:val="20"/>
              </w:rPr>
              <w:t>8 depths</w:t>
            </w:r>
          </w:p>
        </w:tc>
        <w:tc>
          <w:tcPr>
            <w:tcW w:w="1790" w:type="dxa"/>
            <w:tcBorders>
              <w:top w:val="single" w:sz="8" w:space="0" w:color="FFFFFF"/>
            </w:tcBorders>
            <w:shd w:val="clear" w:color="auto" w:fill="E8ECF3"/>
            <w:tcMar>
              <w:top w:w="20" w:type="dxa"/>
              <w:left w:w="20" w:type="dxa"/>
              <w:bottom w:w="0" w:type="dxa"/>
              <w:right w:w="20" w:type="dxa"/>
            </w:tcMar>
            <w:vAlign w:val="center"/>
          </w:tcPr>
          <w:p w14:paraId="21A172EC" w14:textId="77777777" w:rsidR="003526D1" w:rsidRPr="001B2BBC" w:rsidRDefault="003526D1" w:rsidP="003526D1">
            <w:pPr>
              <w:tabs>
                <w:tab w:val="left" w:pos="720"/>
                <w:tab w:val="left" w:pos="1440"/>
                <w:tab w:val="left" w:pos="2160"/>
              </w:tabs>
              <w:jc w:val="center"/>
              <w:outlineLvl w:val="0"/>
              <w:rPr>
                <w:sz w:val="20"/>
                <w:szCs w:val="20"/>
              </w:rPr>
            </w:pPr>
            <w:r>
              <w:rPr>
                <w:sz w:val="20"/>
                <w:szCs w:val="20"/>
              </w:rPr>
              <w:t>125-375 m</w:t>
            </w:r>
          </w:p>
        </w:tc>
        <w:tc>
          <w:tcPr>
            <w:tcW w:w="1511" w:type="dxa"/>
            <w:tcBorders>
              <w:top w:val="single" w:sz="8" w:space="0" w:color="FFFFFF"/>
            </w:tcBorders>
            <w:shd w:val="clear" w:color="auto" w:fill="E8ECF3"/>
            <w:tcMar>
              <w:top w:w="20" w:type="dxa"/>
              <w:left w:w="20" w:type="dxa"/>
              <w:bottom w:w="0" w:type="dxa"/>
              <w:right w:w="20" w:type="dxa"/>
            </w:tcMar>
            <w:vAlign w:val="center"/>
          </w:tcPr>
          <w:p w14:paraId="49C28B9E" w14:textId="77777777" w:rsidR="003526D1" w:rsidRPr="001B2BBC" w:rsidRDefault="003526D1" w:rsidP="003526D1">
            <w:pPr>
              <w:jc w:val="center"/>
              <w:outlineLvl w:val="0"/>
              <w:rPr>
                <w:sz w:val="20"/>
                <w:szCs w:val="20"/>
              </w:rPr>
            </w:pPr>
          </w:p>
        </w:tc>
      </w:tr>
      <w:tr w:rsidR="003526D1" w:rsidRPr="001B2BBC" w14:paraId="208E671D" w14:textId="77777777" w:rsidTr="003526D1">
        <w:tblPrEx>
          <w:shd w:val="clear" w:color="auto" w:fill="CED7E7"/>
        </w:tblPrEx>
        <w:trPr>
          <w:trHeight w:val="397"/>
          <w:jc w:val="center"/>
        </w:trPr>
        <w:tc>
          <w:tcPr>
            <w:tcW w:w="1320" w:type="dxa"/>
            <w:tcBorders>
              <w:top w:val="single" w:sz="8" w:space="0" w:color="FFFFFF"/>
            </w:tcBorders>
            <w:shd w:val="clear" w:color="auto" w:fill="E8ECF3"/>
            <w:tcMar>
              <w:top w:w="20" w:type="dxa"/>
              <w:left w:w="20" w:type="dxa"/>
              <w:bottom w:w="0" w:type="dxa"/>
              <w:right w:w="20" w:type="dxa"/>
            </w:tcMar>
            <w:vAlign w:val="center"/>
          </w:tcPr>
          <w:p w14:paraId="2604BE54" w14:textId="77777777" w:rsidR="003526D1" w:rsidRDefault="003526D1" w:rsidP="003526D1">
            <w:pPr>
              <w:jc w:val="center"/>
            </w:pPr>
            <w:r>
              <w:rPr>
                <w:rFonts w:ascii="Calibri" w:eastAsia="Arial Unicode MS" w:hAnsi="Calibri" w:cs="Arial Unicode MS"/>
                <w:sz w:val="20"/>
                <w:szCs w:val="20"/>
              </w:rPr>
              <w:t>M2_3</w:t>
            </w:r>
          </w:p>
        </w:tc>
        <w:tc>
          <w:tcPr>
            <w:tcW w:w="1657" w:type="dxa"/>
            <w:tcBorders>
              <w:top w:val="single" w:sz="8" w:space="0" w:color="FFFFFF"/>
            </w:tcBorders>
            <w:shd w:val="clear" w:color="auto" w:fill="E8ECF3"/>
            <w:vAlign w:val="center"/>
          </w:tcPr>
          <w:p w14:paraId="1F067010"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tcBorders>
              <w:top w:val="single" w:sz="8" w:space="0" w:color="FFFFFF"/>
            </w:tcBorders>
            <w:shd w:val="clear" w:color="auto" w:fill="E8ECF3"/>
            <w:tcMar>
              <w:top w:w="20" w:type="dxa"/>
              <w:left w:w="20" w:type="dxa"/>
              <w:bottom w:w="0" w:type="dxa"/>
              <w:right w:w="20" w:type="dxa"/>
            </w:tcMar>
            <w:vAlign w:val="center"/>
          </w:tcPr>
          <w:p w14:paraId="5505DD98"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13</w:t>
            </w:r>
          </w:p>
        </w:tc>
        <w:tc>
          <w:tcPr>
            <w:tcW w:w="1511" w:type="dxa"/>
            <w:tcBorders>
              <w:top w:val="single" w:sz="8" w:space="0" w:color="FFFFFF"/>
            </w:tcBorders>
            <w:shd w:val="clear" w:color="auto" w:fill="E8ECF3"/>
            <w:tcMar>
              <w:top w:w="20" w:type="dxa"/>
              <w:left w:w="20" w:type="dxa"/>
              <w:bottom w:w="0" w:type="dxa"/>
              <w:right w:w="20" w:type="dxa"/>
            </w:tcMar>
            <w:vAlign w:val="center"/>
          </w:tcPr>
          <w:p w14:paraId="5D12EA82" w14:textId="77777777" w:rsidR="003526D1" w:rsidRPr="001B2BBC" w:rsidRDefault="003526D1" w:rsidP="003526D1">
            <w:pPr>
              <w:jc w:val="center"/>
              <w:outlineLvl w:val="0"/>
              <w:rPr>
                <w:sz w:val="20"/>
                <w:szCs w:val="20"/>
              </w:rPr>
            </w:pPr>
          </w:p>
        </w:tc>
        <w:tc>
          <w:tcPr>
            <w:tcW w:w="1790" w:type="dxa"/>
            <w:tcBorders>
              <w:top w:val="single" w:sz="8" w:space="0" w:color="FFFFFF"/>
            </w:tcBorders>
            <w:shd w:val="clear" w:color="auto" w:fill="E8ECF3"/>
            <w:tcMar>
              <w:top w:w="20" w:type="dxa"/>
              <w:left w:w="20" w:type="dxa"/>
              <w:bottom w:w="0" w:type="dxa"/>
              <w:right w:w="20" w:type="dxa"/>
            </w:tcMar>
            <w:vAlign w:val="center"/>
          </w:tcPr>
          <w:p w14:paraId="39BB5259" w14:textId="77777777" w:rsidR="003526D1" w:rsidRPr="001B2BBC" w:rsidRDefault="003526D1" w:rsidP="003526D1">
            <w:pPr>
              <w:tabs>
                <w:tab w:val="left" w:pos="720"/>
                <w:tab w:val="left" w:pos="1440"/>
                <w:tab w:val="left" w:pos="2160"/>
              </w:tabs>
              <w:jc w:val="center"/>
              <w:outlineLvl w:val="0"/>
              <w:rPr>
                <w:sz w:val="20"/>
                <w:szCs w:val="20"/>
              </w:rPr>
            </w:pPr>
          </w:p>
        </w:tc>
        <w:tc>
          <w:tcPr>
            <w:tcW w:w="1511" w:type="dxa"/>
            <w:tcBorders>
              <w:top w:val="single" w:sz="8" w:space="0" w:color="FFFFFF"/>
            </w:tcBorders>
            <w:shd w:val="clear" w:color="auto" w:fill="E8ECF3"/>
            <w:tcMar>
              <w:top w:w="20" w:type="dxa"/>
              <w:left w:w="20" w:type="dxa"/>
              <w:bottom w:w="0" w:type="dxa"/>
              <w:right w:w="20" w:type="dxa"/>
            </w:tcMar>
            <w:vAlign w:val="center"/>
          </w:tcPr>
          <w:p w14:paraId="6252E0FE" w14:textId="77777777" w:rsidR="003526D1" w:rsidRPr="001B2BBC" w:rsidRDefault="007F5B6C" w:rsidP="003526D1">
            <w:pPr>
              <w:jc w:val="center"/>
              <w:outlineLvl w:val="0"/>
              <w:rPr>
                <w:sz w:val="20"/>
                <w:szCs w:val="20"/>
              </w:rPr>
            </w:pPr>
            <w:r>
              <w:rPr>
                <w:sz w:val="20"/>
                <w:szCs w:val="20"/>
              </w:rPr>
              <w:t>0-125 m</w:t>
            </w:r>
          </w:p>
        </w:tc>
      </w:tr>
      <w:tr w:rsidR="003526D1" w:rsidRPr="001B2BBC" w14:paraId="1AAD9E07"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12167A29"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M</w:t>
            </w:r>
            <w:r>
              <w:rPr>
                <w:rFonts w:ascii="Calibri" w:eastAsia="Arial Unicode MS" w:hAnsi="Calibri" w:cs="Arial Unicode MS"/>
                <w:sz w:val="20"/>
                <w:szCs w:val="20"/>
              </w:rPr>
              <w:t>3_</w:t>
            </w:r>
            <w:r w:rsidR="00D55582">
              <w:rPr>
                <w:rFonts w:ascii="Calibri" w:eastAsia="Arial Unicode MS" w:hAnsi="Calibri" w:cs="Arial Unicode MS"/>
                <w:sz w:val="20"/>
                <w:szCs w:val="20"/>
              </w:rPr>
              <w:t>3</w:t>
            </w:r>
          </w:p>
        </w:tc>
        <w:tc>
          <w:tcPr>
            <w:tcW w:w="1657" w:type="dxa"/>
            <w:shd w:val="clear" w:color="auto" w:fill="CED7E7"/>
            <w:vAlign w:val="center"/>
          </w:tcPr>
          <w:p w14:paraId="03593A56"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CTD_Deep</w:t>
            </w:r>
            <w:r>
              <w:rPr>
                <w:rFonts w:ascii="Calibri" w:eastAsia="Arial Unicode MS" w:hAnsi="Calibri" w:cs="Arial Unicode MS"/>
                <w:sz w:val="20"/>
                <w:szCs w:val="20"/>
              </w:rPr>
              <w:t xml:space="preserve"> </w:t>
            </w:r>
            <w:r w:rsidRPr="001B2BBC">
              <w:rPr>
                <w:rFonts w:ascii="Calibri" w:eastAsia="Arial Unicode MS" w:hAnsi="Calibri" w:cs="Arial Unicode MS"/>
                <w:sz w:val="20"/>
                <w:szCs w:val="20"/>
              </w:rPr>
              <w:t>stock</w:t>
            </w:r>
            <w:r>
              <w:rPr>
                <w:rFonts w:ascii="Calibri" w:eastAsia="Arial Unicode MS" w:hAnsi="Calibri" w:cs="Arial Unicode MS"/>
                <w:sz w:val="20"/>
                <w:szCs w:val="20"/>
              </w:rPr>
              <w:t>s</w:t>
            </w:r>
          </w:p>
        </w:tc>
        <w:tc>
          <w:tcPr>
            <w:tcW w:w="1377" w:type="dxa"/>
            <w:shd w:val="clear" w:color="auto" w:fill="CED7E7"/>
            <w:tcMar>
              <w:top w:w="20" w:type="dxa"/>
              <w:left w:w="20" w:type="dxa"/>
              <w:bottom w:w="0" w:type="dxa"/>
              <w:right w:w="20" w:type="dxa"/>
            </w:tcMar>
            <w:vAlign w:val="center"/>
          </w:tcPr>
          <w:p w14:paraId="111F94A4"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57</w:t>
            </w:r>
          </w:p>
        </w:tc>
        <w:tc>
          <w:tcPr>
            <w:tcW w:w="1511" w:type="dxa"/>
            <w:shd w:val="clear" w:color="auto" w:fill="CED7E7"/>
            <w:tcMar>
              <w:top w:w="20" w:type="dxa"/>
              <w:left w:w="20" w:type="dxa"/>
              <w:bottom w:w="0" w:type="dxa"/>
              <w:right w:w="20" w:type="dxa"/>
            </w:tcMar>
            <w:vAlign w:val="center"/>
          </w:tcPr>
          <w:p w14:paraId="03960F2E" w14:textId="77777777" w:rsidR="003526D1" w:rsidRPr="001B2BBC" w:rsidRDefault="003526D1" w:rsidP="003526D1">
            <w:pPr>
              <w:jc w:val="center"/>
              <w:outlineLvl w:val="0"/>
              <w:rPr>
                <w:sz w:val="20"/>
                <w:szCs w:val="20"/>
              </w:rPr>
            </w:pPr>
          </w:p>
        </w:tc>
        <w:tc>
          <w:tcPr>
            <w:tcW w:w="1790" w:type="dxa"/>
            <w:shd w:val="clear" w:color="auto" w:fill="CED7E7"/>
            <w:tcMar>
              <w:top w:w="20" w:type="dxa"/>
              <w:left w:w="20" w:type="dxa"/>
              <w:bottom w:w="0" w:type="dxa"/>
              <w:right w:w="20" w:type="dxa"/>
            </w:tcMar>
            <w:vAlign w:val="center"/>
          </w:tcPr>
          <w:p w14:paraId="2ED102A5" w14:textId="77777777" w:rsidR="003526D1" w:rsidRPr="001B2BBC" w:rsidRDefault="003526D1" w:rsidP="003526D1">
            <w:pPr>
              <w:tabs>
                <w:tab w:val="left" w:pos="720"/>
                <w:tab w:val="left" w:pos="1440"/>
                <w:tab w:val="left" w:pos="2160"/>
              </w:tabs>
              <w:jc w:val="center"/>
              <w:outlineLvl w:val="0"/>
              <w:rPr>
                <w:sz w:val="20"/>
                <w:szCs w:val="20"/>
              </w:rPr>
            </w:pPr>
            <w:r>
              <w:rPr>
                <w:sz w:val="20"/>
                <w:szCs w:val="20"/>
              </w:rPr>
              <w:t>200-1500 m</w:t>
            </w:r>
          </w:p>
        </w:tc>
        <w:tc>
          <w:tcPr>
            <w:tcW w:w="1511" w:type="dxa"/>
            <w:shd w:val="clear" w:color="auto" w:fill="CED7E7"/>
            <w:tcMar>
              <w:top w:w="20" w:type="dxa"/>
              <w:left w:w="20" w:type="dxa"/>
              <w:bottom w:w="0" w:type="dxa"/>
              <w:right w:w="20" w:type="dxa"/>
            </w:tcMar>
            <w:vAlign w:val="center"/>
          </w:tcPr>
          <w:p w14:paraId="235F50DB" w14:textId="77777777" w:rsidR="003526D1" w:rsidRPr="001B2BBC" w:rsidRDefault="003526D1" w:rsidP="003526D1">
            <w:pPr>
              <w:jc w:val="center"/>
              <w:outlineLvl w:val="0"/>
              <w:rPr>
                <w:sz w:val="20"/>
                <w:szCs w:val="20"/>
              </w:rPr>
            </w:pPr>
          </w:p>
        </w:tc>
      </w:tr>
      <w:tr w:rsidR="003526D1" w:rsidRPr="001B2BBC" w14:paraId="40043CEB"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11943C6D" w14:textId="77777777" w:rsidR="003526D1" w:rsidRDefault="003526D1" w:rsidP="003526D1">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3_</w:t>
            </w:r>
            <w:r w:rsidR="00D55582">
              <w:rPr>
                <w:rFonts w:ascii="Calibri" w:eastAsia="Arial Unicode MS" w:hAnsi="Calibri" w:cs="Arial Unicode MS"/>
                <w:sz w:val="20"/>
                <w:szCs w:val="20"/>
              </w:rPr>
              <w:t>3</w:t>
            </w:r>
          </w:p>
        </w:tc>
        <w:tc>
          <w:tcPr>
            <w:tcW w:w="1657" w:type="dxa"/>
            <w:shd w:val="clear" w:color="auto" w:fill="CED7E7"/>
            <w:vAlign w:val="center"/>
          </w:tcPr>
          <w:p w14:paraId="7EDED8D1"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CTD_OMICS-T</w:t>
            </w:r>
          </w:p>
        </w:tc>
        <w:tc>
          <w:tcPr>
            <w:tcW w:w="1377" w:type="dxa"/>
            <w:shd w:val="clear" w:color="auto" w:fill="CED7E7"/>
            <w:tcMar>
              <w:top w:w="20" w:type="dxa"/>
              <w:left w:w="20" w:type="dxa"/>
              <w:bottom w:w="0" w:type="dxa"/>
              <w:right w:w="20" w:type="dxa"/>
            </w:tcMar>
            <w:vAlign w:val="center"/>
          </w:tcPr>
          <w:p w14:paraId="4630C51C" w14:textId="77777777" w:rsidR="003526D1" w:rsidRPr="001B2BBC" w:rsidRDefault="003526D1" w:rsidP="003526D1">
            <w:pPr>
              <w:tabs>
                <w:tab w:val="left" w:pos="720"/>
              </w:tabs>
              <w:jc w:val="center"/>
              <w:outlineLvl w:val="0"/>
              <w:rPr>
                <w:sz w:val="20"/>
                <w:szCs w:val="20"/>
              </w:rPr>
            </w:pPr>
            <w:r>
              <w:rPr>
                <w:rFonts w:ascii="Calibri" w:eastAsia="Arial Unicode MS" w:hAnsi="Calibri" w:cs="Arial Unicode MS"/>
                <w:sz w:val="20"/>
                <w:szCs w:val="20"/>
              </w:rPr>
              <w:t>CTD_059</w:t>
            </w:r>
          </w:p>
        </w:tc>
        <w:tc>
          <w:tcPr>
            <w:tcW w:w="1511" w:type="dxa"/>
            <w:shd w:val="clear" w:color="auto" w:fill="CED7E7"/>
            <w:tcMar>
              <w:top w:w="20" w:type="dxa"/>
              <w:left w:w="20" w:type="dxa"/>
              <w:bottom w:w="0" w:type="dxa"/>
              <w:right w:w="20" w:type="dxa"/>
            </w:tcMar>
            <w:vAlign w:val="center"/>
          </w:tcPr>
          <w:p w14:paraId="58068E53" w14:textId="77777777" w:rsidR="003526D1" w:rsidRPr="001B2BBC" w:rsidRDefault="003526D1" w:rsidP="003526D1">
            <w:pPr>
              <w:jc w:val="center"/>
              <w:outlineLvl w:val="0"/>
              <w:rPr>
                <w:sz w:val="20"/>
                <w:szCs w:val="20"/>
              </w:rPr>
            </w:pPr>
            <w:r>
              <w:rPr>
                <w:sz w:val="20"/>
                <w:szCs w:val="20"/>
              </w:rPr>
              <w:t>4 depths</w:t>
            </w:r>
          </w:p>
        </w:tc>
        <w:tc>
          <w:tcPr>
            <w:tcW w:w="1790" w:type="dxa"/>
            <w:shd w:val="clear" w:color="auto" w:fill="CED7E7"/>
            <w:tcMar>
              <w:top w:w="20" w:type="dxa"/>
              <w:left w:w="20" w:type="dxa"/>
              <w:bottom w:w="0" w:type="dxa"/>
              <w:right w:w="20" w:type="dxa"/>
            </w:tcMar>
            <w:vAlign w:val="center"/>
          </w:tcPr>
          <w:p w14:paraId="0E8EE71D" w14:textId="77777777" w:rsidR="003526D1" w:rsidRPr="001B2BBC" w:rsidRDefault="003526D1" w:rsidP="003526D1">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1B44F8A9" w14:textId="77777777" w:rsidR="003526D1" w:rsidRPr="001B2BBC" w:rsidRDefault="003526D1" w:rsidP="003526D1">
            <w:pPr>
              <w:jc w:val="center"/>
              <w:outlineLvl w:val="0"/>
              <w:rPr>
                <w:sz w:val="20"/>
                <w:szCs w:val="20"/>
              </w:rPr>
            </w:pPr>
          </w:p>
        </w:tc>
      </w:tr>
      <w:tr w:rsidR="003526D1" w:rsidRPr="001B2BBC" w14:paraId="271D139A"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7DA1CED2" w14:textId="77777777" w:rsidR="003526D1" w:rsidRDefault="003526D1" w:rsidP="003526D1">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3_</w:t>
            </w:r>
            <w:r w:rsidR="00D55582">
              <w:rPr>
                <w:rFonts w:ascii="Calibri" w:eastAsia="Arial Unicode MS" w:hAnsi="Calibri" w:cs="Arial Unicode MS"/>
                <w:sz w:val="20"/>
                <w:szCs w:val="20"/>
              </w:rPr>
              <w:t>3</w:t>
            </w:r>
          </w:p>
        </w:tc>
        <w:tc>
          <w:tcPr>
            <w:tcW w:w="1657" w:type="dxa"/>
            <w:shd w:val="clear" w:color="auto" w:fill="CED7E7"/>
            <w:vAlign w:val="center"/>
          </w:tcPr>
          <w:p w14:paraId="43884B1F" w14:textId="77777777" w:rsidR="003526D1" w:rsidRPr="001B2BBC" w:rsidRDefault="003526D1" w:rsidP="003526D1">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CTD_eDNA</w:t>
            </w:r>
          </w:p>
        </w:tc>
        <w:tc>
          <w:tcPr>
            <w:tcW w:w="1377" w:type="dxa"/>
            <w:shd w:val="clear" w:color="auto" w:fill="CED7E7"/>
            <w:tcMar>
              <w:top w:w="20" w:type="dxa"/>
              <w:left w:w="20" w:type="dxa"/>
              <w:bottom w:w="0" w:type="dxa"/>
              <w:right w:w="20" w:type="dxa"/>
            </w:tcMar>
            <w:vAlign w:val="center"/>
          </w:tcPr>
          <w:p w14:paraId="5EB6AF6A" w14:textId="77777777" w:rsidR="003526D1" w:rsidRPr="001B2BBC" w:rsidRDefault="003526D1" w:rsidP="003526D1">
            <w:pPr>
              <w:tabs>
                <w:tab w:val="left" w:pos="720"/>
              </w:tabs>
              <w:jc w:val="center"/>
              <w:outlineLvl w:val="0"/>
              <w:rPr>
                <w:sz w:val="20"/>
                <w:szCs w:val="20"/>
              </w:rPr>
            </w:pPr>
            <w:r w:rsidRPr="001B2BBC">
              <w:rPr>
                <w:rFonts w:ascii="Calibri" w:eastAsia="Arial Unicode MS" w:hAnsi="Calibri" w:cs="Arial Unicode MS"/>
                <w:sz w:val="20"/>
                <w:szCs w:val="20"/>
              </w:rPr>
              <w:t>CTD_0</w:t>
            </w:r>
            <w:r w:rsidR="009A7F58">
              <w:rPr>
                <w:rFonts w:ascii="Calibri" w:eastAsia="Arial Unicode MS" w:hAnsi="Calibri" w:cs="Arial Unicode MS"/>
                <w:sz w:val="20"/>
                <w:szCs w:val="20"/>
              </w:rPr>
              <w:t>60</w:t>
            </w:r>
          </w:p>
        </w:tc>
        <w:tc>
          <w:tcPr>
            <w:tcW w:w="1511" w:type="dxa"/>
            <w:shd w:val="clear" w:color="auto" w:fill="CED7E7"/>
            <w:tcMar>
              <w:top w:w="20" w:type="dxa"/>
              <w:left w:w="20" w:type="dxa"/>
              <w:bottom w:w="0" w:type="dxa"/>
              <w:right w:w="20" w:type="dxa"/>
            </w:tcMar>
            <w:vAlign w:val="center"/>
          </w:tcPr>
          <w:p w14:paraId="21745678" w14:textId="77777777" w:rsidR="003526D1" w:rsidRPr="001B2BBC" w:rsidRDefault="003526D1" w:rsidP="003526D1">
            <w:pPr>
              <w:jc w:val="center"/>
              <w:outlineLvl w:val="0"/>
              <w:rPr>
                <w:sz w:val="20"/>
                <w:szCs w:val="20"/>
              </w:rPr>
            </w:pPr>
            <w:r>
              <w:rPr>
                <w:sz w:val="20"/>
                <w:szCs w:val="20"/>
              </w:rPr>
              <w:t>6 depths</w:t>
            </w:r>
          </w:p>
        </w:tc>
        <w:tc>
          <w:tcPr>
            <w:tcW w:w="1790" w:type="dxa"/>
            <w:shd w:val="clear" w:color="auto" w:fill="CED7E7"/>
            <w:tcMar>
              <w:top w:w="20" w:type="dxa"/>
              <w:left w:w="20" w:type="dxa"/>
              <w:bottom w:w="0" w:type="dxa"/>
              <w:right w:w="20" w:type="dxa"/>
            </w:tcMar>
            <w:vAlign w:val="center"/>
          </w:tcPr>
          <w:p w14:paraId="0725EEB9" w14:textId="77777777" w:rsidR="003526D1" w:rsidRPr="001B2BBC" w:rsidRDefault="003526D1" w:rsidP="003526D1">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5543DA5D" w14:textId="77777777" w:rsidR="003526D1" w:rsidRPr="001B2BBC" w:rsidRDefault="003526D1" w:rsidP="003526D1">
            <w:pPr>
              <w:jc w:val="center"/>
              <w:outlineLvl w:val="0"/>
              <w:rPr>
                <w:sz w:val="20"/>
                <w:szCs w:val="20"/>
              </w:rPr>
            </w:pPr>
          </w:p>
        </w:tc>
      </w:tr>
      <w:tr w:rsidR="009A7F58" w:rsidRPr="001B2BBC" w14:paraId="448F58ED" w14:textId="77777777" w:rsidTr="00C81EA3">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2185D16A" w14:textId="77777777" w:rsidR="009A7F58" w:rsidRDefault="009A7F58" w:rsidP="00C81EA3">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3_</w:t>
            </w:r>
            <w:r w:rsidR="00D55582">
              <w:rPr>
                <w:rFonts w:ascii="Calibri" w:eastAsia="Arial Unicode MS" w:hAnsi="Calibri" w:cs="Arial Unicode MS"/>
                <w:sz w:val="20"/>
                <w:szCs w:val="20"/>
              </w:rPr>
              <w:t>3</w:t>
            </w:r>
          </w:p>
        </w:tc>
        <w:tc>
          <w:tcPr>
            <w:tcW w:w="1657" w:type="dxa"/>
            <w:shd w:val="clear" w:color="auto" w:fill="CED7E7"/>
            <w:vAlign w:val="center"/>
          </w:tcPr>
          <w:p w14:paraId="25BF9A83" w14:textId="77777777" w:rsidR="009A7F58" w:rsidRPr="001B2BBC" w:rsidRDefault="009A7F58" w:rsidP="00C81EA3">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Phytopl. net</w:t>
            </w:r>
          </w:p>
        </w:tc>
        <w:tc>
          <w:tcPr>
            <w:tcW w:w="1377" w:type="dxa"/>
            <w:shd w:val="clear" w:color="auto" w:fill="CED7E7"/>
            <w:tcMar>
              <w:top w:w="20" w:type="dxa"/>
              <w:left w:w="20" w:type="dxa"/>
              <w:bottom w:w="0" w:type="dxa"/>
              <w:right w:w="20" w:type="dxa"/>
            </w:tcMar>
            <w:vAlign w:val="center"/>
          </w:tcPr>
          <w:p w14:paraId="4297669C" w14:textId="77777777" w:rsidR="009A7F58" w:rsidRPr="001B2BBC" w:rsidRDefault="009A7F58" w:rsidP="00C81EA3">
            <w:pPr>
              <w:tabs>
                <w:tab w:val="left" w:pos="720"/>
              </w:tabs>
              <w:jc w:val="center"/>
              <w:outlineLvl w:val="0"/>
              <w:rPr>
                <w:sz w:val="20"/>
                <w:szCs w:val="20"/>
              </w:rPr>
            </w:pPr>
            <w:r w:rsidRPr="001B2BBC">
              <w:rPr>
                <w:rFonts w:ascii="Calibri" w:eastAsia="Arial Unicode MS" w:hAnsi="Calibri" w:cs="Arial Unicode MS"/>
                <w:sz w:val="20"/>
                <w:szCs w:val="20"/>
              </w:rPr>
              <w:t>Phytonet_0</w:t>
            </w:r>
            <w:r>
              <w:rPr>
                <w:rFonts w:ascii="Calibri" w:eastAsia="Arial Unicode MS" w:hAnsi="Calibri" w:cs="Arial Unicode MS"/>
                <w:sz w:val="20"/>
                <w:szCs w:val="20"/>
              </w:rPr>
              <w:t>14</w:t>
            </w:r>
          </w:p>
        </w:tc>
        <w:tc>
          <w:tcPr>
            <w:tcW w:w="1511" w:type="dxa"/>
            <w:shd w:val="clear" w:color="auto" w:fill="CED7E7"/>
            <w:tcMar>
              <w:top w:w="20" w:type="dxa"/>
              <w:left w:w="20" w:type="dxa"/>
              <w:bottom w:w="0" w:type="dxa"/>
              <w:right w:w="20" w:type="dxa"/>
            </w:tcMar>
            <w:vAlign w:val="center"/>
          </w:tcPr>
          <w:p w14:paraId="45485267" w14:textId="77777777" w:rsidR="009A7F58" w:rsidRPr="001B2BBC" w:rsidRDefault="009A7F58" w:rsidP="00C81EA3">
            <w:pPr>
              <w:jc w:val="center"/>
              <w:outlineLvl w:val="0"/>
              <w:rPr>
                <w:sz w:val="20"/>
                <w:szCs w:val="20"/>
              </w:rPr>
            </w:pPr>
          </w:p>
        </w:tc>
        <w:tc>
          <w:tcPr>
            <w:tcW w:w="1790" w:type="dxa"/>
            <w:shd w:val="clear" w:color="auto" w:fill="CED7E7"/>
            <w:tcMar>
              <w:top w:w="20" w:type="dxa"/>
              <w:left w:w="20" w:type="dxa"/>
              <w:bottom w:w="0" w:type="dxa"/>
              <w:right w:w="20" w:type="dxa"/>
            </w:tcMar>
            <w:vAlign w:val="center"/>
          </w:tcPr>
          <w:p w14:paraId="028E0A32" w14:textId="77777777" w:rsidR="009A7F58" w:rsidRPr="001B2BBC" w:rsidRDefault="009A7F58" w:rsidP="00C81EA3">
            <w:pPr>
              <w:tabs>
                <w:tab w:val="left" w:pos="720"/>
                <w:tab w:val="left" w:pos="1440"/>
                <w:tab w:val="left" w:pos="2160"/>
              </w:tabs>
              <w:jc w:val="center"/>
              <w:outlineLvl w:val="0"/>
              <w:rPr>
                <w:sz w:val="20"/>
                <w:szCs w:val="20"/>
              </w:rPr>
            </w:pPr>
          </w:p>
        </w:tc>
        <w:tc>
          <w:tcPr>
            <w:tcW w:w="1511" w:type="dxa"/>
            <w:shd w:val="clear" w:color="auto" w:fill="CED7E7"/>
            <w:tcMar>
              <w:top w:w="20" w:type="dxa"/>
              <w:left w:w="20" w:type="dxa"/>
              <w:bottom w:w="0" w:type="dxa"/>
              <w:right w:w="20" w:type="dxa"/>
            </w:tcMar>
            <w:vAlign w:val="center"/>
          </w:tcPr>
          <w:p w14:paraId="1E29CC4D" w14:textId="77777777" w:rsidR="009A7F58" w:rsidRPr="001B2BBC" w:rsidRDefault="007F5B6C" w:rsidP="00C81EA3">
            <w:pPr>
              <w:jc w:val="center"/>
              <w:outlineLvl w:val="0"/>
              <w:rPr>
                <w:sz w:val="20"/>
                <w:szCs w:val="20"/>
              </w:rPr>
            </w:pPr>
            <w:r>
              <w:rPr>
                <w:sz w:val="20"/>
                <w:szCs w:val="20"/>
              </w:rPr>
              <w:t>0-125 m</w:t>
            </w:r>
          </w:p>
        </w:tc>
      </w:tr>
      <w:tr w:rsidR="009A7F58" w:rsidRPr="001B2BBC" w14:paraId="55881FB0" w14:textId="77777777" w:rsidTr="003526D1">
        <w:tblPrEx>
          <w:shd w:val="clear" w:color="auto" w:fill="CED7E7"/>
        </w:tblPrEx>
        <w:trPr>
          <w:trHeight w:val="397"/>
          <w:jc w:val="center"/>
        </w:trPr>
        <w:tc>
          <w:tcPr>
            <w:tcW w:w="1320" w:type="dxa"/>
            <w:shd w:val="clear" w:color="auto" w:fill="CED7E7"/>
            <w:tcMar>
              <w:top w:w="20" w:type="dxa"/>
              <w:left w:w="20" w:type="dxa"/>
              <w:bottom w:w="0" w:type="dxa"/>
              <w:right w:w="20" w:type="dxa"/>
            </w:tcMar>
            <w:vAlign w:val="center"/>
          </w:tcPr>
          <w:p w14:paraId="4A535A5B" w14:textId="77777777" w:rsidR="009A7F58" w:rsidRDefault="009A7F58" w:rsidP="009A7F58">
            <w:pPr>
              <w:jc w:val="center"/>
            </w:pPr>
            <w:r w:rsidRPr="00E12D44">
              <w:rPr>
                <w:rFonts w:ascii="Calibri" w:eastAsia="Arial Unicode MS" w:hAnsi="Calibri" w:cs="Arial Unicode MS"/>
                <w:sz w:val="20"/>
                <w:szCs w:val="20"/>
              </w:rPr>
              <w:t>M</w:t>
            </w:r>
            <w:r>
              <w:rPr>
                <w:rFonts w:ascii="Calibri" w:eastAsia="Arial Unicode MS" w:hAnsi="Calibri" w:cs="Arial Unicode MS"/>
                <w:sz w:val="20"/>
                <w:szCs w:val="20"/>
              </w:rPr>
              <w:t>3_</w:t>
            </w:r>
            <w:r w:rsidR="00D55582">
              <w:rPr>
                <w:rFonts w:ascii="Calibri" w:eastAsia="Arial Unicode MS" w:hAnsi="Calibri" w:cs="Arial Unicode MS"/>
                <w:sz w:val="20"/>
                <w:szCs w:val="20"/>
              </w:rPr>
              <w:t>3</w:t>
            </w:r>
          </w:p>
        </w:tc>
        <w:tc>
          <w:tcPr>
            <w:tcW w:w="1657" w:type="dxa"/>
            <w:shd w:val="clear" w:color="auto" w:fill="CED7E7"/>
            <w:vAlign w:val="center"/>
          </w:tcPr>
          <w:p w14:paraId="7ABE423A" w14:textId="77777777" w:rsidR="009A7F58" w:rsidRPr="001B2BBC" w:rsidRDefault="009A7F58" w:rsidP="009A7F58">
            <w:pPr>
              <w:tabs>
                <w:tab w:val="left" w:pos="720"/>
              </w:tabs>
              <w:jc w:val="center"/>
              <w:outlineLvl w:val="0"/>
              <w:rPr>
                <w:rFonts w:ascii="Calibri" w:eastAsia="Arial Unicode MS" w:hAnsi="Calibri" w:cs="Arial Unicode MS"/>
                <w:sz w:val="20"/>
                <w:szCs w:val="20"/>
              </w:rPr>
            </w:pPr>
            <w:r w:rsidRPr="001B2BBC">
              <w:rPr>
                <w:rFonts w:ascii="Calibri" w:eastAsia="Arial Unicode MS" w:hAnsi="Calibri" w:cs="Arial Unicode MS"/>
                <w:sz w:val="20"/>
                <w:szCs w:val="20"/>
              </w:rPr>
              <w:t>CTD_Stock</w:t>
            </w:r>
          </w:p>
        </w:tc>
        <w:tc>
          <w:tcPr>
            <w:tcW w:w="1377" w:type="dxa"/>
            <w:shd w:val="clear" w:color="auto" w:fill="CED7E7"/>
            <w:tcMar>
              <w:top w:w="20" w:type="dxa"/>
              <w:left w:w="20" w:type="dxa"/>
              <w:bottom w:w="0" w:type="dxa"/>
              <w:right w:w="20" w:type="dxa"/>
            </w:tcMar>
            <w:vAlign w:val="center"/>
          </w:tcPr>
          <w:p w14:paraId="6FFF9DDC" w14:textId="77777777" w:rsidR="009A7F58" w:rsidRPr="001B2BBC" w:rsidRDefault="009A7F58" w:rsidP="009A7F58">
            <w:pPr>
              <w:tabs>
                <w:tab w:val="left" w:pos="720"/>
              </w:tabs>
              <w:jc w:val="center"/>
              <w:outlineLvl w:val="0"/>
              <w:rPr>
                <w:sz w:val="20"/>
                <w:szCs w:val="20"/>
              </w:rPr>
            </w:pPr>
            <w:r w:rsidRPr="001B2BBC">
              <w:rPr>
                <w:rFonts w:ascii="Calibri" w:eastAsia="Arial Unicode MS" w:hAnsi="Calibri" w:cs="Arial Unicode MS"/>
                <w:sz w:val="20"/>
                <w:szCs w:val="20"/>
              </w:rPr>
              <w:t>CTD_0</w:t>
            </w:r>
            <w:r>
              <w:rPr>
                <w:rFonts w:ascii="Calibri" w:eastAsia="Arial Unicode MS" w:hAnsi="Calibri" w:cs="Arial Unicode MS"/>
                <w:sz w:val="20"/>
                <w:szCs w:val="20"/>
              </w:rPr>
              <w:t>61</w:t>
            </w:r>
          </w:p>
        </w:tc>
        <w:tc>
          <w:tcPr>
            <w:tcW w:w="1511" w:type="dxa"/>
            <w:shd w:val="clear" w:color="auto" w:fill="CED7E7"/>
            <w:tcMar>
              <w:top w:w="20" w:type="dxa"/>
              <w:left w:w="20" w:type="dxa"/>
              <w:bottom w:w="0" w:type="dxa"/>
              <w:right w:w="20" w:type="dxa"/>
            </w:tcMar>
            <w:vAlign w:val="center"/>
          </w:tcPr>
          <w:p w14:paraId="3C57E540" w14:textId="77777777" w:rsidR="009A7F58" w:rsidRPr="001B2BBC" w:rsidRDefault="009A7F58" w:rsidP="009A7F58">
            <w:pPr>
              <w:jc w:val="center"/>
              <w:outlineLvl w:val="0"/>
              <w:rPr>
                <w:sz w:val="20"/>
                <w:szCs w:val="20"/>
              </w:rPr>
            </w:pPr>
            <w:r>
              <w:rPr>
                <w:sz w:val="20"/>
                <w:szCs w:val="20"/>
              </w:rPr>
              <w:t>8 depths</w:t>
            </w:r>
          </w:p>
        </w:tc>
        <w:tc>
          <w:tcPr>
            <w:tcW w:w="1790" w:type="dxa"/>
            <w:shd w:val="clear" w:color="auto" w:fill="CED7E7"/>
            <w:tcMar>
              <w:top w:w="20" w:type="dxa"/>
              <w:left w:w="20" w:type="dxa"/>
              <w:bottom w:w="0" w:type="dxa"/>
              <w:right w:w="20" w:type="dxa"/>
            </w:tcMar>
            <w:vAlign w:val="center"/>
          </w:tcPr>
          <w:p w14:paraId="1302AA7C" w14:textId="77777777" w:rsidR="009A7F58" w:rsidRPr="001B2BBC" w:rsidRDefault="00D55582" w:rsidP="009A7F58">
            <w:pPr>
              <w:tabs>
                <w:tab w:val="left" w:pos="720"/>
                <w:tab w:val="left" w:pos="1440"/>
                <w:tab w:val="left" w:pos="2160"/>
              </w:tabs>
              <w:jc w:val="center"/>
              <w:outlineLvl w:val="0"/>
              <w:rPr>
                <w:sz w:val="20"/>
                <w:szCs w:val="20"/>
              </w:rPr>
            </w:pPr>
            <w:r>
              <w:rPr>
                <w:sz w:val="20"/>
                <w:szCs w:val="20"/>
              </w:rPr>
              <w:t>125-500 m</w:t>
            </w:r>
          </w:p>
        </w:tc>
        <w:tc>
          <w:tcPr>
            <w:tcW w:w="1511" w:type="dxa"/>
            <w:shd w:val="clear" w:color="auto" w:fill="CED7E7"/>
            <w:tcMar>
              <w:top w:w="20" w:type="dxa"/>
              <w:left w:w="20" w:type="dxa"/>
              <w:bottom w:w="0" w:type="dxa"/>
              <w:right w:w="20" w:type="dxa"/>
            </w:tcMar>
            <w:vAlign w:val="center"/>
          </w:tcPr>
          <w:p w14:paraId="68530F8A" w14:textId="77777777" w:rsidR="009A7F58" w:rsidRPr="001B2BBC" w:rsidRDefault="009A7F58" w:rsidP="009A7F58">
            <w:pPr>
              <w:jc w:val="center"/>
              <w:outlineLvl w:val="0"/>
              <w:rPr>
                <w:sz w:val="20"/>
                <w:szCs w:val="20"/>
              </w:rPr>
            </w:pPr>
          </w:p>
        </w:tc>
      </w:tr>
    </w:tbl>
    <w:p w14:paraId="623474C2" w14:textId="77777777" w:rsidR="00CE2744" w:rsidRPr="00B36081" w:rsidRDefault="0035228D" w:rsidP="0037350C">
      <w:pPr>
        <w:pStyle w:val="Titre1"/>
        <w:pageBreakBefore/>
        <w:ind w:left="357" w:hanging="357"/>
        <w:rPr>
          <w:lang w:val="en-US"/>
        </w:rPr>
      </w:pPr>
      <w:r w:rsidRPr="00B36081">
        <w:rPr>
          <w:lang w:val="en-US"/>
        </w:rPr>
        <w:lastRenderedPageBreak/>
        <w:t>INSTRUMENTS</w:t>
      </w:r>
    </w:p>
    <w:p w14:paraId="11701DCE" w14:textId="77777777" w:rsidR="00D5674E" w:rsidRPr="006642E4" w:rsidRDefault="00D5674E" w:rsidP="00D5674E">
      <w:pPr>
        <w:pStyle w:val="Paragraphestandard"/>
        <w:ind w:left="2410" w:hanging="1985"/>
      </w:pPr>
      <w:r w:rsidRPr="006642E4">
        <w:t>Instrument Type:</w:t>
      </w:r>
      <w:r w:rsidRPr="006642E4">
        <w:tab/>
      </w:r>
      <w:r w:rsidRPr="006642E4">
        <w:rPr>
          <w:b/>
        </w:rPr>
        <w:t>Inverted epifluorescence microscope</w:t>
      </w:r>
    </w:p>
    <w:p w14:paraId="15342DD2" w14:textId="77777777" w:rsidR="00D5674E" w:rsidRPr="006642E4" w:rsidRDefault="00D5674E" w:rsidP="00D5674E">
      <w:pPr>
        <w:pStyle w:val="Paragraphestandard"/>
        <w:spacing w:before="0"/>
        <w:ind w:left="2410" w:hanging="1985"/>
      </w:pPr>
      <w:r w:rsidRPr="006642E4">
        <w:t>Manufacturer:</w:t>
      </w:r>
      <w:r w:rsidRPr="006642E4">
        <w:tab/>
      </w:r>
      <w:r w:rsidRPr="006642E4">
        <w:rPr>
          <w:b/>
        </w:rPr>
        <w:t>Nikon</w:t>
      </w:r>
    </w:p>
    <w:p w14:paraId="0DCE9DCB" w14:textId="77777777" w:rsidR="00D5674E" w:rsidRPr="006642E4" w:rsidRDefault="00D5674E" w:rsidP="00D5674E">
      <w:pPr>
        <w:pStyle w:val="Paragraphestandard"/>
        <w:spacing w:before="0"/>
        <w:ind w:left="2410" w:hanging="1985"/>
      </w:pPr>
      <w:r w:rsidRPr="006642E4">
        <w:t>Model:</w:t>
      </w:r>
      <w:r w:rsidRPr="006642E4">
        <w:tab/>
      </w:r>
      <w:r w:rsidRPr="006642E4">
        <w:rPr>
          <w:b/>
        </w:rPr>
        <w:t>TE–200</w:t>
      </w:r>
    </w:p>
    <w:p w14:paraId="4A8839AE" w14:textId="77777777" w:rsidR="00D5674E" w:rsidRPr="006642E4" w:rsidRDefault="00D5674E" w:rsidP="00D5674E">
      <w:pPr>
        <w:pStyle w:val="Paragraphestandard"/>
        <w:spacing w:before="0"/>
        <w:rPr>
          <w:b/>
        </w:rPr>
      </w:pPr>
      <w:r w:rsidRPr="006642E4">
        <w:t xml:space="preserve">Instrument Features / Calibration: </w:t>
      </w:r>
      <w:r w:rsidRPr="006642E4">
        <w:rPr>
          <w:b/>
        </w:rPr>
        <w:t>N/A</w:t>
      </w:r>
    </w:p>
    <w:p w14:paraId="6719A63E" w14:textId="77777777" w:rsidR="00D5674E" w:rsidRPr="006642E4" w:rsidRDefault="00D5674E" w:rsidP="00D5674E">
      <w:pPr>
        <w:pStyle w:val="Paragraphestandard"/>
        <w:ind w:left="2410" w:hanging="1985"/>
      </w:pPr>
      <w:r w:rsidRPr="006642E4">
        <w:t>Instrument Type:</w:t>
      </w:r>
      <w:r w:rsidRPr="006642E4">
        <w:tab/>
      </w:r>
      <w:r w:rsidRPr="006642E4">
        <w:rPr>
          <w:b/>
        </w:rPr>
        <w:t>Inverted epifluorescence microscope</w:t>
      </w:r>
    </w:p>
    <w:p w14:paraId="5E0B9727" w14:textId="77777777" w:rsidR="00D5674E" w:rsidRPr="006642E4" w:rsidRDefault="00D5674E" w:rsidP="00D5674E">
      <w:pPr>
        <w:pStyle w:val="Paragraphestandard"/>
        <w:spacing w:before="0"/>
        <w:ind w:left="2410" w:hanging="1985"/>
      </w:pPr>
      <w:r w:rsidRPr="006642E4">
        <w:t>Manufacturer:</w:t>
      </w:r>
      <w:r w:rsidRPr="006642E4">
        <w:tab/>
      </w:r>
      <w:r w:rsidRPr="006642E4">
        <w:rPr>
          <w:b/>
        </w:rPr>
        <w:t>Zeiss</w:t>
      </w:r>
    </w:p>
    <w:p w14:paraId="7DB28BF4" w14:textId="77777777" w:rsidR="00D5674E" w:rsidRPr="006642E4" w:rsidRDefault="00D5674E" w:rsidP="00D5674E">
      <w:pPr>
        <w:pStyle w:val="Paragraphestandard"/>
        <w:spacing w:before="0"/>
        <w:ind w:left="2410" w:hanging="1985"/>
      </w:pPr>
      <w:r w:rsidRPr="006642E4">
        <w:t>Model:</w:t>
      </w:r>
      <w:r w:rsidRPr="006642E4">
        <w:tab/>
      </w:r>
      <w:r w:rsidRPr="006642E4">
        <w:rPr>
          <w:b/>
        </w:rPr>
        <w:t>Primovert</w:t>
      </w:r>
    </w:p>
    <w:p w14:paraId="45B01935" w14:textId="77777777" w:rsidR="00D5674E" w:rsidRPr="006642E4" w:rsidRDefault="00D5674E" w:rsidP="00D5674E">
      <w:pPr>
        <w:pStyle w:val="Paragraphestandard"/>
        <w:spacing w:before="0"/>
        <w:rPr>
          <w:b/>
        </w:rPr>
      </w:pPr>
      <w:r w:rsidRPr="006642E4">
        <w:t xml:space="preserve">Instrument Features / Calibration: </w:t>
      </w:r>
      <w:r w:rsidRPr="006642E4">
        <w:rPr>
          <w:b/>
        </w:rPr>
        <w:t>N/A</w:t>
      </w:r>
    </w:p>
    <w:p w14:paraId="0FC3F2FA" w14:textId="77777777" w:rsidR="00D5674E" w:rsidRPr="006642E4" w:rsidRDefault="00D5674E" w:rsidP="00D5674E">
      <w:pPr>
        <w:pStyle w:val="Paragraphestandard"/>
        <w:ind w:left="2410" w:hanging="1985"/>
      </w:pPr>
      <w:r w:rsidRPr="006642E4">
        <w:t>Instrument Type:</w:t>
      </w:r>
      <w:r w:rsidRPr="006642E4">
        <w:tab/>
      </w:r>
      <w:r w:rsidRPr="006642E4">
        <w:rPr>
          <w:b/>
        </w:rPr>
        <w:t>Straight epifluorescence microscope</w:t>
      </w:r>
    </w:p>
    <w:p w14:paraId="6B4D29CC" w14:textId="77777777" w:rsidR="00D5674E" w:rsidRPr="006642E4" w:rsidRDefault="00D5674E" w:rsidP="00D5674E">
      <w:pPr>
        <w:pStyle w:val="Paragraphestandard"/>
        <w:spacing w:before="0"/>
        <w:ind w:left="2410" w:hanging="1985"/>
      </w:pPr>
      <w:r w:rsidRPr="006642E4">
        <w:t>Manufacturer:</w:t>
      </w:r>
      <w:r w:rsidRPr="006642E4">
        <w:tab/>
      </w:r>
      <w:r w:rsidRPr="006642E4">
        <w:rPr>
          <w:b/>
        </w:rPr>
        <w:t>Zeiss</w:t>
      </w:r>
    </w:p>
    <w:p w14:paraId="0A49742B" w14:textId="77777777" w:rsidR="00D5674E" w:rsidRPr="006642E4" w:rsidRDefault="00D5674E" w:rsidP="00D5674E">
      <w:pPr>
        <w:pStyle w:val="Paragraphestandard"/>
        <w:spacing w:before="0"/>
        <w:ind w:left="2410" w:hanging="1985"/>
      </w:pPr>
      <w:r w:rsidRPr="006642E4">
        <w:t>Model:</w:t>
      </w:r>
      <w:r w:rsidRPr="006642E4">
        <w:tab/>
      </w:r>
      <w:r w:rsidRPr="006642E4">
        <w:rPr>
          <w:b/>
        </w:rPr>
        <w:t>Axio Imager</w:t>
      </w:r>
    </w:p>
    <w:p w14:paraId="3EFA4F3E" w14:textId="77777777" w:rsidR="00D5674E" w:rsidRPr="006642E4" w:rsidRDefault="00D5674E" w:rsidP="00D5674E">
      <w:pPr>
        <w:pStyle w:val="Paragraphestandard"/>
        <w:spacing w:before="0"/>
        <w:rPr>
          <w:b/>
        </w:rPr>
      </w:pPr>
      <w:r w:rsidRPr="006642E4">
        <w:t xml:space="preserve">Instrument Features / Calibration: </w:t>
      </w:r>
      <w:r w:rsidRPr="006642E4">
        <w:rPr>
          <w:b/>
        </w:rPr>
        <w:t>N/A</w:t>
      </w:r>
    </w:p>
    <w:p w14:paraId="23BECB27" w14:textId="77777777" w:rsidR="00D5674E" w:rsidRPr="006642E4" w:rsidRDefault="00D5674E" w:rsidP="00D5674E">
      <w:pPr>
        <w:pStyle w:val="Paragraphestandard"/>
        <w:ind w:left="2410" w:hanging="1985"/>
      </w:pPr>
      <w:r w:rsidRPr="006642E4">
        <w:t>Instrument Type:</w:t>
      </w:r>
      <w:r w:rsidRPr="006642E4">
        <w:tab/>
      </w:r>
      <w:r w:rsidRPr="006642E4">
        <w:rPr>
          <w:b/>
        </w:rPr>
        <w:t>Inverted microscopes</w:t>
      </w:r>
    </w:p>
    <w:p w14:paraId="69845189" w14:textId="77777777" w:rsidR="00D5674E" w:rsidRPr="006642E4" w:rsidRDefault="00D5674E" w:rsidP="00D5674E">
      <w:pPr>
        <w:pStyle w:val="Paragraphestandard"/>
        <w:spacing w:before="0"/>
        <w:ind w:left="2410" w:hanging="1985"/>
      </w:pPr>
      <w:r w:rsidRPr="006642E4">
        <w:t>Manufacturer:</w:t>
      </w:r>
      <w:r w:rsidRPr="006642E4">
        <w:tab/>
      </w:r>
      <w:r w:rsidRPr="006642E4">
        <w:rPr>
          <w:b/>
        </w:rPr>
        <w:t>Zeiss</w:t>
      </w:r>
    </w:p>
    <w:p w14:paraId="1438E1B8" w14:textId="77777777" w:rsidR="00D5674E" w:rsidRPr="006642E4" w:rsidRDefault="00D5674E" w:rsidP="00D5674E">
      <w:pPr>
        <w:pStyle w:val="Paragraphestandard"/>
        <w:spacing w:before="0"/>
        <w:ind w:left="2410" w:hanging="1985"/>
      </w:pPr>
      <w:r w:rsidRPr="006642E4">
        <w:t>Model:</w:t>
      </w:r>
      <w:r w:rsidRPr="006642E4">
        <w:tab/>
      </w:r>
      <w:r w:rsidRPr="006642E4">
        <w:rPr>
          <w:b/>
        </w:rPr>
        <w:t>Axio Vert</w:t>
      </w:r>
    </w:p>
    <w:p w14:paraId="6538075D" w14:textId="77777777" w:rsidR="00D5674E" w:rsidRPr="006642E4" w:rsidRDefault="00D5674E" w:rsidP="00D5674E">
      <w:pPr>
        <w:pStyle w:val="Paragraphestandard"/>
        <w:spacing w:before="0"/>
        <w:rPr>
          <w:b/>
        </w:rPr>
      </w:pPr>
      <w:r w:rsidRPr="006642E4">
        <w:t xml:space="preserve">Instrument Features / Calibration: </w:t>
      </w:r>
      <w:r w:rsidRPr="006642E4">
        <w:rPr>
          <w:b/>
        </w:rPr>
        <w:t>N/A</w:t>
      </w:r>
    </w:p>
    <w:p w14:paraId="317F6B7B" w14:textId="77777777" w:rsidR="00D5674E" w:rsidRPr="006642E4" w:rsidRDefault="00D5674E" w:rsidP="00D5674E">
      <w:pPr>
        <w:pStyle w:val="Paragraphestandard"/>
        <w:ind w:left="2410" w:hanging="1985"/>
      </w:pPr>
      <w:r w:rsidRPr="006642E4">
        <w:t>Instrument Type:</w:t>
      </w:r>
      <w:r w:rsidRPr="006642E4">
        <w:tab/>
      </w:r>
      <w:r w:rsidRPr="006642E4">
        <w:rPr>
          <w:b/>
        </w:rPr>
        <w:t>Scanning Electron Microscope</w:t>
      </w:r>
    </w:p>
    <w:p w14:paraId="004B085B" w14:textId="77777777" w:rsidR="00D5674E" w:rsidRPr="006642E4" w:rsidRDefault="00D5674E" w:rsidP="00D5674E">
      <w:pPr>
        <w:pStyle w:val="Paragraphestandard"/>
        <w:spacing w:before="0"/>
        <w:ind w:left="2410" w:hanging="1985"/>
      </w:pPr>
      <w:r w:rsidRPr="006642E4">
        <w:t>Manufacturer:</w:t>
      </w:r>
      <w:r w:rsidRPr="006642E4">
        <w:tab/>
      </w:r>
      <w:r w:rsidRPr="006642E4">
        <w:rPr>
          <w:b/>
        </w:rPr>
        <w:t>PhenomWorld</w:t>
      </w:r>
    </w:p>
    <w:p w14:paraId="598C4726" w14:textId="77777777" w:rsidR="00D5674E" w:rsidRPr="006642E4" w:rsidRDefault="00D5674E" w:rsidP="00D5674E">
      <w:pPr>
        <w:pStyle w:val="Paragraphestandard"/>
        <w:spacing w:before="0"/>
        <w:ind w:left="2410" w:hanging="1985"/>
      </w:pPr>
      <w:r w:rsidRPr="006642E4">
        <w:t>Model:</w:t>
      </w:r>
      <w:r w:rsidRPr="006642E4">
        <w:tab/>
      </w:r>
      <w:r w:rsidRPr="006642E4">
        <w:rPr>
          <w:b/>
        </w:rPr>
        <w:t>Phenom</w:t>
      </w:r>
    </w:p>
    <w:p w14:paraId="75927091" w14:textId="77777777" w:rsidR="00D5674E" w:rsidRPr="006642E4" w:rsidRDefault="00D5674E" w:rsidP="00D5674E">
      <w:pPr>
        <w:pStyle w:val="Paragraphestandard"/>
        <w:spacing w:before="0"/>
        <w:rPr>
          <w:b/>
        </w:rPr>
      </w:pPr>
      <w:r w:rsidRPr="006642E4">
        <w:t xml:space="preserve">Instrument Features / Calibration: </w:t>
      </w:r>
      <w:r w:rsidRPr="006642E4">
        <w:rPr>
          <w:b/>
        </w:rPr>
        <w:t>N/A</w:t>
      </w:r>
    </w:p>
    <w:p w14:paraId="0DF56B42" w14:textId="77777777" w:rsidR="00AE2BD6" w:rsidRPr="0035228D" w:rsidRDefault="00AE2BD6" w:rsidP="00D0498F">
      <w:pPr>
        <w:pStyle w:val="Titre1"/>
      </w:pPr>
      <w:r>
        <w:t>DESCRIPTION of PARAMETERS</w:t>
      </w:r>
    </w:p>
    <w:p w14:paraId="1B206AC4" w14:textId="77777777" w:rsidR="0035228D" w:rsidRDefault="00496457" w:rsidP="00D0498F">
      <w:pPr>
        <w:pStyle w:val="Titre2"/>
      </w:pPr>
      <w:r>
        <w:t>Measurement</w:t>
      </w:r>
      <w:r w:rsidR="00AE2BD6">
        <w:t xml:space="preserve"> details</w:t>
      </w:r>
    </w:p>
    <w:p w14:paraId="45ACA5FD" w14:textId="77777777" w:rsidR="00C049B3" w:rsidRDefault="00C049B3" w:rsidP="003C55D5">
      <w:pPr>
        <w:pStyle w:val="Paragraphestandard"/>
        <w:rPr>
          <w:snapToGrid w:val="0"/>
          <w:color w:val="000000"/>
        </w:rPr>
      </w:pPr>
      <w:r w:rsidRPr="006642E4">
        <w:rPr>
          <w:snapToGrid w:val="0"/>
          <w:color w:val="000000"/>
        </w:rPr>
        <w:t xml:space="preserve">Water samples for nano–/microphytoplankton and microzooplankton were collected in 250 mL bottles fixed with 0.8 mL acidified lugol and stored at 4°C. For phytonet samples (0-125 m), 2 </w:t>
      </w:r>
      <w:r w:rsidRPr="006642E4">
        <w:rPr>
          <w:snapToGrid w:val="0"/>
          <w:color w:val="000000"/>
          <w:sz w:val="20"/>
        </w:rPr>
        <w:t>x</w:t>
      </w:r>
      <w:r w:rsidRPr="006642E4">
        <w:rPr>
          <w:snapToGrid w:val="0"/>
          <w:color w:val="000000"/>
        </w:rPr>
        <w:t xml:space="preserve"> 60 mL samples were fixed with lugol or neutralized formol. For bottlenet samples (various depths), 2 </w:t>
      </w:r>
      <w:r w:rsidRPr="006642E4">
        <w:rPr>
          <w:snapToGrid w:val="0"/>
          <w:color w:val="000000"/>
          <w:sz w:val="20"/>
        </w:rPr>
        <w:t>x</w:t>
      </w:r>
      <w:r w:rsidRPr="006642E4">
        <w:rPr>
          <w:snapToGrid w:val="0"/>
          <w:color w:val="000000"/>
        </w:rPr>
        <w:t xml:space="preserve"> 4 mL samples were fixed similarly with lugol or formol. Organisms will be identified and counted at the laboratory following Utermöhl (1931). Live sample images and preliminary identification were already carried out on board on all phytonet and bottlenet samples.</w:t>
      </w:r>
      <w:r w:rsidR="00FC46F7" w:rsidRPr="006642E4">
        <w:rPr>
          <w:snapToGrid w:val="0"/>
          <w:color w:val="000000"/>
        </w:rPr>
        <w:t xml:space="preserve"> For each sampling depth, phytonet and bottlenet samples, 50 ml to 1 ml were filtered onto polycarbonate 0.2 </w:t>
      </w:r>
      <w:r w:rsidR="00FC46F7" w:rsidRPr="006642E4">
        <w:rPr>
          <w:snapToGrid w:val="0"/>
          <w:color w:val="000000"/>
        </w:rPr>
        <w:sym w:font="Symbol" w:char="F06D"/>
      </w:r>
      <w:r w:rsidR="00FC46F7" w:rsidRPr="006642E4">
        <w:rPr>
          <w:snapToGrid w:val="0"/>
          <w:color w:val="000000"/>
        </w:rPr>
        <w:t>m and dried at room temperature and stored in petri dishes for SEM analyses.</w:t>
      </w:r>
    </w:p>
    <w:p w14:paraId="0B68AB03" w14:textId="77777777" w:rsidR="00AE2BD6" w:rsidRDefault="00AE2BD6" w:rsidP="00977224">
      <w:pPr>
        <w:pStyle w:val="Titre2"/>
      </w:pPr>
      <w:r>
        <w:t>Analytical procedure</w:t>
      </w:r>
    </w:p>
    <w:p w14:paraId="49754C3C" w14:textId="77777777" w:rsidR="003C55D5" w:rsidRDefault="00C049B3" w:rsidP="003C55D5">
      <w:pPr>
        <w:pStyle w:val="Paragraphestandard"/>
        <w:rPr>
          <w:u w:color="000000"/>
        </w:rPr>
      </w:pPr>
      <w:r w:rsidRPr="00490CF3">
        <w:rPr>
          <w:snapToGrid w:val="0"/>
          <w:color w:val="000000"/>
        </w:rPr>
        <w:t>Organisms will be identified</w:t>
      </w:r>
      <w:r>
        <w:rPr>
          <w:snapToGrid w:val="0"/>
          <w:color w:val="000000"/>
        </w:rPr>
        <w:t>,</w:t>
      </w:r>
      <w:r w:rsidRPr="00490CF3">
        <w:rPr>
          <w:snapToGrid w:val="0"/>
          <w:color w:val="000000"/>
        </w:rPr>
        <w:t xml:space="preserve"> counted </w:t>
      </w:r>
      <w:r>
        <w:rPr>
          <w:snapToGrid w:val="0"/>
          <w:color w:val="000000"/>
        </w:rPr>
        <w:t xml:space="preserve">and measured (to derive biovolumes) </w:t>
      </w:r>
      <w:r w:rsidRPr="00490CF3">
        <w:rPr>
          <w:snapToGrid w:val="0"/>
          <w:color w:val="000000"/>
        </w:rPr>
        <w:t>at the laboratory following Utermöhl (1931). Live sample images and preliminary identification were already carried out on board on all phytonet and bottlenet samples.</w:t>
      </w:r>
      <w:r>
        <w:rPr>
          <w:snapToGrid w:val="0"/>
          <w:color w:val="000000"/>
        </w:rPr>
        <w:t xml:space="preserve"> Biovolumes will be determined according to Leblanc </w:t>
      </w:r>
      <w:r w:rsidRPr="00C049B3">
        <w:rPr>
          <w:i/>
          <w:snapToGrid w:val="0"/>
          <w:color w:val="000000"/>
        </w:rPr>
        <w:t>et al.</w:t>
      </w:r>
      <w:r>
        <w:rPr>
          <w:i/>
          <w:snapToGrid w:val="0"/>
          <w:color w:val="000000"/>
        </w:rPr>
        <w:t xml:space="preserve"> </w:t>
      </w:r>
      <w:r w:rsidRPr="00C049B3">
        <w:rPr>
          <w:snapToGrid w:val="0"/>
          <w:color w:val="000000"/>
        </w:rPr>
        <w:t>(2012)</w:t>
      </w:r>
      <w:r w:rsidR="003C55D5" w:rsidRPr="00C049B3">
        <w:rPr>
          <w:u w:color="000000"/>
        </w:rPr>
        <w:t>.</w:t>
      </w:r>
    </w:p>
    <w:p w14:paraId="33FA71D7" w14:textId="77777777" w:rsidR="00421141" w:rsidRDefault="00421141" w:rsidP="003C55D5">
      <w:pPr>
        <w:pStyle w:val="Paragraphestandard"/>
        <w:rPr>
          <w:rFonts w:cs="Arial"/>
          <w:lang w:eastAsia="fr-FR"/>
        </w:rPr>
      </w:pPr>
      <w:r w:rsidRPr="00490CF3">
        <w:rPr>
          <w:rFonts w:cs="Arial"/>
          <w:lang w:eastAsia="fr-FR"/>
        </w:rPr>
        <w:t xml:space="preserve">Radiolarians &gt;100 </w:t>
      </w:r>
      <w:r>
        <w:rPr>
          <w:rFonts w:cs="Arial"/>
          <w:lang w:eastAsia="fr-FR"/>
        </w:rPr>
        <w:sym w:font="Symbol" w:char="F06D"/>
      </w:r>
      <w:r w:rsidRPr="00490CF3">
        <w:rPr>
          <w:rFonts w:cs="Arial"/>
          <w:lang w:eastAsia="fr-FR"/>
        </w:rPr>
        <w:t>m will be collected if present in multinet samples collected by T</w:t>
      </w:r>
      <w:r>
        <w:rPr>
          <w:rFonts w:cs="Arial"/>
          <w:lang w:eastAsia="fr-FR"/>
        </w:rPr>
        <w:t>.</w:t>
      </w:r>
      <w:r w:rsidRPr="00490CF3">
        <w:rPr>
          <w:rFonts w:cs="Arial"/>
          <w:lang w:eastAsia="fr-FR"/>
        </w:rPr>
        <w:t xml:space="preserve"> de Garidel</w:t>
      </w:r>
      <w:r>
        <w:rPr>
          <w:rFonts w:cs="Arial"/>
          <w:lang w:eastAsia="fr-FR"/>
        </w:rPr>
        <w:t xml:space="preserve"> (CEREGE)</w:t>
      </w:r>
      <w:r w:rsidRPr="00490CF3">
        <w:rPr>
          <w:rFonts w:cs="Arial"/>
          <w:lang w:eastAsia="fr-FR"/>
        </w:rPr>
        <w:t>. Abundance, determination and biomass estimates will be made at the laboratory on thawed samples.</w:t>
      </w:r>
    </w:p>
    <w:p w14:paraId="29EE08FE" w14:textId="77777777" w:rsidR="00FC46F7" w:rsidRDefault="00FC46F7" w:rsidP="003C55D5">
      <w:pPr>
        <w:pStyle w:val="Paragraphestandard"/>
        <w:rPr>
          <w:u w:color="000000"/>
        </w:rPr>
      </w:pPr>
      <w:r w:rsidRPr="006642E4">
        <w:rPr>
          <w:rFonts w:cs="Arial"/>
          <w:lang w:eastAsia="fr-FR"/>
        </w:rPr>
        <w:t>Samples were analyzed in SEM on a Phenom electronic microscope (Roscoff) and wille further be analyzed on an SEM microscope at CINAM (Marseille) and CEREGE (Aix) for species determination.</w:t>
      </w:r>
    </w:p>
    <w:p w14:paraId="2BDBC17B" w14:textId="77777777" w:rsidR="00AE2BD6" w:rsidRDefault="00AE2BD6" w:rsidP="003C55D5">
      <w:pPr>
        <w:pStyle w:val="Titre2"/>
      </w:pPr>
      <w:r>
        <w:lastRenderedPageBreak/>
        <w:t>Units</w:t>
      </w:r>
    </w:p>
    <w:p w14:paraId="289A50EB" w14:textId="77777777" w:rsidR="001E3E77" w:rsidRPr="006642E4" w:rsidRDefault="001E3E77" w:rsidP="001E3E77">
      <w:pPr>
        <w:pStyle w:val="Listepersonnellepuces"/>
        <w:tabs>
          <w:tab w:val="left" w:pos="5245"/>
        </w:tabs>
        <w:spacing w:before="120"/>
        <w:ind w:left="708" w:hanging="215"/>
      </w:pPr>
      <w:bookmarkStart w:id="0" w:name="_GoBack"/>
      <w:r w:rsidRPr="006642E4">
        <w:t>nano– and microplankton taxa</w:t>
      </w:r>
      <w:r w:rsidRPr="006642E4">
        <w:tab/>
        <w:t>list of taxa</w:t>
      </w:r>
    </w:p>
    <w:p w14:paraId="431F1AEB" w14:textId="77777777" w:rsidR="00C049B3" w:rsidRPr="006642E4" w:rsidRDefault="00C049B3" w:rsidP="00C049B3">
      <w:pPr>
        <w:pStyle w:val="Listepersonnellepuces"/>
        <w:tabs>
          <w:tab w:val="left" w:pos="5245"/>
        </w:tabs>
        <w:spacing w:before="120"/>
        <w:ind w:left="708" w:hanging="215"/>
      </w:pPr>
      <w:r w:rsidRPr="006642E4">
        <w:t>Cell abundances</w:t>
      </w:r>
      <w:r w:rsidRPr="006642E4">
        <w:tab/>
        <w:t>cell numbers L</w:t>
      </w:r>
      <w:r w:rsidRPr="006642E4">
        <w:rPr>
          <w:vertAlign w:val="superscript"/>
        </w:rPr>
        <w:t>–1</w:t>
      </w:r>
    </w:p>
    <w:p w14:paraId="1B587128" w14:textId="77777777" w:rsidR="00C049B3" w:rsidRPr="006642E4" w:rsidRDefault="00C049B3" w:rsidP="00C049B3">
      <w:pPr>
        <w:pStyle w:val="Listepersonnellepuces"/>
        <w:tabs>
          <w:tab w:val="left" w:pos="5245"/>
        </w:tabs>
        <w:rPr>
          <w:rFonts w:eastAsia="Arial"/>
        </w:rPr>
      </w:pPr>
      <w:r w:rsidRPr="006642E4">
        <w:t>Cell specific biomass</w:t>
      </w:r>
      <w:r w:rsidRPr="006642E4">
        <w:tab/>
        <w:t>µg C L</w:t>
      </w:r>
      <w:r w:rsidRPr="006642E4">
        <w:rPr>
          <w:vertAlign w:val="superscript"/>
        </w:rPr>
        <w:t>–1</w:t>
      </w:r>
      <w:r w:rsidRPr="006642E4">
        <w:t xml:space="preserve"> per taxon</w:t>
      </w:r>
      <w:r w:rsidR="001E3E77" w:rsidRPr="006642E4">
        <w:t>/group</w:t>
      </w:r>
    </w:p>
    <w:p w14:paraId="2AF9BF75" w14:textId="77777777" w:rsidR="00C049B3" w:rsidRPr="006642E4" w:rsidRDefault="00C049B3" w:rsidP="00C049B3">
      <w:pPr>
        <w:pStyle w:val="Listepersonnellepuces"/>
        <w:tabs>
          <w:tab w:val="left" w:pos="5245"/>
        </w:tabs>
        <w:rPr>
          <w:rFonts w:eastAsia="Arial"/>
        </w:rPr>
      </w:pPr>
      <w:r w:rsidRPr="006642E4">
        <w:t>Total nano– + microplankton biomass</w:t>
      </w:r>
      <w:r w:rsidRPr="006642E4">
        <w:tab/>
        <w:t>µg C L</w:t>
      </w:r>
      <w:r w:rsidRPr="006642E4">
        <w:rPr>
          <w:vertAlign w:val="superscript"/>
        </w:rPr>
        <w:t>–1</w:t>
      </w:r>
    </w:p>
    <w:bookmarkEnd w:id="0"/>
    <w:p w14:paraId="4A32C09F" w14:textId="77777777" w:rsidR="00AE2BD6" w:rsidRPr="00D0498F" w:rsidRDefault="00AE2BD6" w:rsidP="00D0498F">
      <w:pPr>
        <w:pStyle w:val="Titre2"/>
      </w:pPr>
      <w:r w:rsidRPr="00D0498F">
        <w:t>Sensor precision</w:t>
      </w:r>
    </w:p>
    <w:p w14:paraId="18147ACA" w14:textId="77777777" w:rsidR="00D0498F" w:rsidRPr="00BE10D1" w:rsidRDefault="003C55D5" w:rsidP="00BE10D1">
      <w:pPr>
        <w:pStyle w:val="Paragraphestandard"/>
      </w:pPr>
      <w:r>
        <w:t>N/A</w:t>
      </w:r>
    </w:p>
    <w:p w14:paraId="64B767DB" w14:textId="77777777" w:rsidR="00AE2BD6" w:rsidRDefault="00AE2BD6" w:rsidP="00D0498F">
      <w:pPr>
        <w:pStyle w:val="Titre2"/>
      </w:pPr>
      <w:r w:rsidRPr="00AE2BD6">
        <w:t>Post-cruise data analysis/treatment required</w:t>
      </w:r>
    </w:p>
    <w:p w14:paraId="6B18198B" w14:textId="77777777" w:rsidR="00D0498F" w:rsidRPr="00D0498F" w:rsidRDefault="00D0498F" w:rsidP="00D0498F">
      <w:pPr>
        <w:pStyle w:val="Paragraphestandard"/>
      </w:pPr>
      <w:r>
        <w:t>N/A</w:t>
      </w:r>
    </w:p>
    <w:p w14:paraId="1698D34C" w14:textId="77777777" w:rsidR="00AE2BD6" w:rsidRDefault="00AE2BD6" w:rsidP="00D0498F">
      <w:pPr>
        <w:pStyle w:val="Titre2"/>
      </w:pPr>
      <w:r w:rsidRPr="00AE2BD6">
        <w:t>Estimated Date of Delivery</w:t>
      </w:r>
    </w:p>
    <w:p w14:paraId="7FEED05D" w14:textId="77777777" w:rsidR="00551E4A" w:rsidRPr="00551E4A" w:rsidRDefault="001E3E77" w:rsidP="003C55D5">
      <w:pPr>
        <w:pStyle w:val="Paragraphestandard"/>
      </w:pPr>
      <w:r>
        <w:t>December</w:t>
      </w:r>
      <w:r w:rsidR="00551E4A" w:rsidRPr="00551E4A">
        <w:t xml:space="preserve"> 2019</w:t>
      </w:r>
    </w:p>
    <w:p w14:paraId="07BC841D" w14:textId="77777777" w:rsidR="00AE2BD6" w:rsidRPr="00365DEF" w:rsidRDefault="00D0498F" w:rsidP="00D0498F">
      <w:pPr>
        <w:pStyle w:val="Titre1"/>
        <w:rPr>
          <w:lang w:val="en-US"/>
        </w:rPr>
      </w:pPr>
      <w:r w:rsidRPr="00365DEF">
        <w:rPr>
          <w:lang w:val="en-US"/>
        </w:rPr>
        <w:t>BIBLIOGRAPHY</w:t>
      </w:r>
    </w:p>
    <w:p w14:paraId="6624F79E" w14:textId="77777777" w:rsidR="00F063D0" w:rsidRDefault="00F063D0" w:rsidP="00D0498F">
      <w:pPr>
        <w:widowControl w:val="0"/>
        <w:ind w:left="993" w:hanging="993"/>
        <w:jc w:val="both"/>
        <w:rPr>
          <w:rFonts w:ascii="Arial" w:hAnsi="Arial"/>
          <w:sz w:val="22"/>
          <w:szCs w:val="22"/>
          <w:lang w:val="en-US"/>
        </w:rPr>
      </w:pPr>
    </w:p>
    <w:p w14:paraId="333C533F" w14:textId="77777777" w:rsidR="00C049B3" w:rsidRPr="00C25ADF" w:rsidRDefault="00C049B3" w:rsidP="00C049B3">
      <w:pPr>
        <w:pStyle w:val="bibliographie"/>
        <w:rPr>
          <w:u w:color="000000"/>
        </w:rPr>
      </w:pPr>
      <w:r w:rsidRPr="00C049B3">
        <w:rPr>
          <w:u w:color="000000"/>
        </w:rPr>
        <w:t xml:space="preserve">Leblanc K., Arístegui J., Armand L., Assmy P., Beker B., Bode A., Breton E., Cornet V., Gibson J., Gosselin M.-P., Kopczyńska E., Marshall H., Peloquin J., Piontkovski S., Poulton A.J., Quéguiner B., Schiebel R., Shipe R., Stefels J., van Leeuwe M.A., Varela M., Widdicombe C., Yallop M., 2012. A global diatom database – abundance, biovolume and biomass in the world ocean. </w:t>
      </w:r>
      <w:r w:rsidRPr="00C25ADF">
        <w:rPr>
          <w:i/>
          <w:u w:color="000000"/>
        </w:rPr>
        <w:t>Earth System Science Data</w:t>
      </w:r>
      <w:r w:rsidRPr="00C25ADF">
        <w:rPr>
          <w:u w:color="000000"/>
        </w:rPr>
        <w:t xml:space="preserve">, </w:t>
      </w:r>
      <w:r w:rsidRPr="00C25ADF">
        <w:rPr>
          <w:b/>
          <w:u w:color="000000"/>
        </w:rPr>
        <w:t>4</w:t>
      </w:r>
      <w:r w:rsidRPr="00C25ADF">
        <w:rPr>
          <w:u w:color="000000"/>
        </w:rPr>
        <w:t>, 149-165.</w:t>
      </w:r>
    </w:p>
    <w:p w14:paraId="2C52727A" w14:textId="77777777" w:rsidR="00C049B3" w:rsidRPr="00C25ADF" w:rsidRDefault="00C049B3" w:rsidP="00C049B3">
      <w:pPr>
        <w:pStyle w:val="bibliographie"/>
        <w:rPr>
          <w:u w:color="000000"/>
        </w:rPr>
      </w:pPr>
    </w:p>
    <w:p w14:paraId="71FE7CF2" w14:textId="77777777" w:rsidR="00C049B3" w:rsidRPr="00C049B3" w:rsidRDefault="00C049B3" w:rsidP="00C049B3">
      <w:pPr>
        <w:pStyle w:val="bibliographie"/>
        <w:rPr>
          <w:u w:color="000000"/>
          <w:lang w:val="fr-FR"/>
        </w:rPr>
      </w:pPr>
      <w:r w:rsidRPr="00C25ADF">
        <w:rPr>
          <w:u w:color="000000"/>
        </w:rPr>
        <w:t xml:space="preserve">Utermöhl  M., 1931. Über das umgekehrte mikroskop. </w:t>
      </w:r>
      <w:r w:rsidRPr="00C049B3">
        <w:rPr>
          <w:i/>
          <w:u w:color="000000"/>
          <w:lang w:val="fr-FR"/>
        </w:rPr>
        <w:t>Archiv für Hydrobiologie und Planktologie</w:t>
      </w:r>
      <w:r>
        <w:rPr>
          <w:u w:color="000000"/>
          <w:lang w:val="fr-FR"/>
        </w:rPr>
        <w:t>,</w:t>
      </w:r>
      <w:r w:rsidRPr="00C049B3">
        <w:rPr>
          <w:u w:color="000000"/>
          <w:lang w:val="fr-FR"/>
        </w:rPr>
        <w:t xml:space="preserve"> </w:t>
      </w:r>
      <w:r w:rsidRPr="00C049B3">
        <w:rPr>
          <w:b/>
          <w:u w:color="000000"/>
          <w:lang w:val="fr-FR"/>
        </w:rPr>
        <w:t>22</w:t>
      </w:r>
      <w:r w:rsidRPr="00C049B3">
        <w:rPr>
          <w:u w:color="000000"/>
          <w:lang w:val="fr-FR"/>
        </w:rPr>
        <w:t>, 643-645.</w:t>
      </w:r>
    </w:p>
    <w:p w14:paraId="4B0C4CD2" w14:textId="77777777" w:rsidR="00EA6FD9" w:rsidRPr="00C049B3" w:rsidRDefault="00EA6FD9" w:rsidP="00D0498F">
      <w:pPr>
        <w:pBdr>
          <w:bottom w:val="single" w:sz="8" w:space="1" w:color="000000" w:themeColor="text1"/>
        </w:pBdr>
      </w:pPr>
    </w:p>
    <w:sectPr w:rsidR="00EA6FD9" w:rsidRPr="00C049B3" w:rsidSect="001359E1">
      <w:headerReference w:type="even" r:id="rId12"/>
      <w:headerReference w:type="default" r:id="rId13"/>
      <w:footerReference w:type="even" r:id="rId14"/>
      <w:footerReference w:type="default" r:id="rId15"/>
      <w:headerReference w:type="first" r:id="rId16"/>
      <w:footerReference w:type="first" r:id="rId17"/>
      <w:pgSz w:w="11900" w:h="16840"/>
      <w:pgMar w:top="1610" w:right="1418" w:bottom="863" w:left="1418" w:header="4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E375" w14:textId="77777777" w:rsidR="008D02AE" w:rsidRDefault="008D02AE" w:rsidP="001400EB">
      <w:r>
        <w:separator/>
      </w:r>
    </w:p>
  </w:endnote>
  <w:endnote w:type="continuationSeparator" w:id="0">
    <w:p w14:paraId="4398EB47" w14:textId="77777777" w:rsidR="008D02AE" w:rsidRDefault="008D02AE"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FF25" w14:textId="77777777" w:rsidR="001359E1" w:rsidRDefault="001359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CDCEA" w14:textId="77777777" w:rsidR="001359E1" w:rsidRDefault="001359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41B9" w14:textId="77777777" w:rsidR="001359E1" w:rsidRDefault="00135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75B76" w14:textId="77777777" w:rsidR="008D02AE" w:rsidRDefault="008D02AE" w:rsidP="001400EB">
      <w:r>
        <w:separator/>
      </w:r>
    </w:p>
  </w:footnote>
  <w:footnote w:type="continuationSeparator" w:id="0">
    <w:p w14:paraId="7E511719" w14:textId="77777777" w:rsidR="008D02AE" w:rsidRDefault="008D02AE" w:rsidP="0014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2DF7" w14:textId="77777777" w:rsidR="001359E1" w:rsidRDefault="001359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119A" w14:textId="77777777" w:rsidR="001359E1" w:rsidRDefault="001359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3526D1" w14:paraId="303035B4" w14:textId="77777777" w:rsidTr="00062451">
      <w:trPr>
        <w:trHeight w:val="867"/>
      </w:trPr>
      <w:tc>
        <w:tcPr>
          <w:tcW w:w="1287" w:type="dxa"/>
          <w:vAlign w:val="center"/>
        </w:tcPr>
        <w:p w14:paraId="4B28DDBF" w14:textId="77777777" w:rsidR="003526D1" w:rsidRDefault="003526D1" w:rsidP="00751E33">
          <w:r>
            <w:rPr>
              <w:noProof/>
              <w:lang w:eastAsia="fr-FR"/>
            </w:rPr>
            <w:drawing>
              <wp:inline distT="0" distB="0" distL="0" distR="0" wp14:anchorId="0D85A6A8" wp14:editId="5B572FDB">
                <wp:extent cx="576186" cy="503731"/>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14:paraId="79CFB3C3" w14:textId="77777777" w:rsidR="003526D1" w:rsidRPr="001400EB" w:rsidRDefault="003526D1" w:rsidP="00751E33">
          <w:pPr>
            <w:rPr>
              <w:b/>
            </w:rPr>
          </w:pPr>
          <w:r w:rsidRPr="001400EB">
            <w:rPr>
              <w:rFonts w:ascii="Arial" w:hAnsi="Arial" w:cs="Arial"/>
              <w:b/>
              <w:color w:val="D9D9D9" w:themeColor="background1" w:themeShade="D9"/>
              <w:lang w:val="en-US"/>
            </w:rPr>
            <w:t>META-DATA FILE</w:t>
          </w:r>
        </w:p>
      </w:tc>
    </w:tr>
  </w:tbl>
  <w:p w14:paraId="44890997" w14:textId="77777777" w:rsidR="003526D1" w:rsidRDefault="003526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524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9AB5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3E41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E6B1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4A7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38E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DAF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45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3494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68E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4"/>
    <w:multiLevelType w:val="singleLevel"/>
    <w:tmpl w:val="00000004"/>
    <w:name w:val="WW8Num5"/>
    <w:lvl w:ilvl="0">
      <w:start w:val="2"/>
      <w:numFmt w:val="bullet"/>
      <w:lvlText w:val="-"/>
      <w:lvlJc w:val="left"/>
      <w:pPr>
        <w:tabs>
          <w:tab w:val="num" w:pos="0"/>
        </w:tabs>
        <w:ind w:left="720" w:hanging="360"/>
      </w:pPr>
      <w:rPr>
        <w:rFonts w:ascii="Calibri" w:hAnsi="Calibri" w:cs="Calibri" w:hint="default"/>
        <w:color w:val="000000"/>
        <w:lang w:val="en-US"/>
      </w:rPr>
    </w:lvl>
  </w:abstractNum>
  <w:abstractNum w:abstractNumId="12" w15:restartNumberingAfterBreak="0">
    <w:nsid w:val="04D353BE"/>
    <w:multiLevelType w:val="multilevel"/>
    <w:tmpl w:val="6DF02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9A66B8"/>
    <w:multiLevelType w:val="hybridMultilevel"/>
    <w:tmpl w:val="BDB45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B412B1"/>
    <w:multiLevelType w:val="hybridMultilevel"/>
    <w:tmpl w:val="13AC2932"/>
    <w:lvl w:ilvl="0" w:tplc="AF70CB00">
      <w:start w:val="1"/>
      <w:numFmt w:val="bullet"/>
      <w:pStyle w:val="Listepersonnellepuces"/>
      <w:lvlText w:val=""/>
      <w:lvlJc w:val="left"/>
      <w:pPr>
        <w:ind w:left="1070" w:hanging="360"/>
      </w:pPr>
      <w:rPr>
        <w:rFonts w:ascii="Symbol" w:hAnsi="Symbol" w:hint="default"/>
        <w:sz w:val="16"/>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1" w15:restartNumberingAfterBreak="0">
    <w:nsid w:val="7C8302BA"/>
    <w:multiLevelType w:val="hybridMultilevel"/>
    <w:tmpl w:val="6DF022E4"/>
    <w:lvl w:ilvl="0" w:tplc="15884A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8"/>
  </w:num>
  <w:num w:numId="5">
    <w:abstractNumId w:val="17"/>
  </w:num>
  <w:num w:numId="6">
    <w:abstractNumId w:val="16"/>
  </w:num>
  <w:num w:numId="7">
    <w:abstractNumId w:val="19"/>
  </w:num>
  <w:num w:numId="8">
    <w:abstractNumId w:val="21"/>
  </w:num>
  <w:num w:numId="9">
    <w:abstractNumId w:val="12"/>
  </w:num>
  <w:num w:numId="10">
    <w:abstractNumId w:val="20"/>
  </w:num>
  <w:num w:numId="11">
    <w:abstractNumId w:val="4"/>
  </w:num>
  <w:num w:numId="12">
    <w:abstractNumId w:val="5"/>
  </w:num>
  <w:num w:numId="13">
    <w:abstractNumId w:val="6"/>
  </w:num>
  <w:num w:numId="14">
    <w:abstractNumId w:val="7"/>
  </w:num>
  <w:num w:numId="15">
    <w:abstractNumId w:val="9"/>
  </w:num>
  <w:num w:numId="16">
    <w:abstractNumId w:val="0"/>
  </w:num>
  <w:num w:numId="17">
    <w:abstractNumId w:val="1"/>
  </w:num>
  <w:num w:numId="18">
    <w:abstractNumId w:val="2"/>
  </w:num>
  <w:num w:numId="19">
    <w:abstractNumId w:val="3"/>
  </w:num>
  <w:num w:numId="20">
    <w:abstractNumId w:val="8"/>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eep-Sea Res Part 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p5e5xvo2fse6esrtnpxe9srzxrate990t0&quot;&gt;Bibliographie_totale_IMac&lt;record-ids&gt;&lt;item&gt;1358&lt;/item&gt;&lt;item&gt;5528&lt;/item&gt;&lt;/record-ids&gt;&lt;/item&gt;&lt;/Libraries&gt;"/>
  </w:docVars>
  <w:rsids>
    <w:rsidRoot w:val="00590B44"/>
    <w:rsid w:val="00002978"/>
    <w:rsid w:val="00040EA8"/>
    <w:rsid w:val="0005388D"/>
    <w:rsid w:val="00062451"/>
    <w:rsid w:val="00077751"/>
    <w:rsid w:val="00084C21"/>
    <w:rsid w:val="0008641A"/>
    <w:rsid w:val="00095DA6"/>
    <w:rsid w:val="000B083E"/>
    <w:rsid w:val="000B2A58"/>
    <w:rsid w:val="0012554A"/>
    <w:rsid w:val="001359E1"/>
    <w:rsid w:val="001400EB"/>
    <w:rsid w:val="00141419"/>
    <w:rsid w:val="001462C4"/>
    <w:rsid w:val="001474C3"/>
    <w:rsid w:val="00165D0A"/>
    <w:rsid w:val="001B2BBC"/>
    <w:rsid w:val="001C4546"/>
    <w:rsid w:val="001E3E77"/>
    <w:rsid w:val="001E5EB9"/>
    <w:rsid w:val="0021508C"/>
    <w:rsid w:val="00220EE6"/>
    <w:rsid w:val="00242833"/>
    <w:rsid w:val="00244880"/>
    <w:rsid w:val="002A5510"/>
    <w:rsid w:val="002C2625"/>
    <w:rsid w:val="002C359B"/>
    <w:rsid w:val="002F5641"/>
    <w:rsid w:val="00347739"/>
    <w:rsid w:val="00350E25"/>
    <w:rsid w:val="0035228D"/>
    <w:rsid w:val="003526D1"/>
    <w:rsid w:val="00365DEF"/>
    <w:rsid w:val="0037350C"/>
    <w:rsid w:val="003C55D5"/>
    <w:rsid w:val="003D27F9"/>
    <w:rsid w:val="003F53AC"/>
    <w:rsid w:val="00421141"/>
    <w:rsid w:val="0043781B"/>
    <w:rsid w:val="0046243C"/>
    <w:rsid w:val="00485FD3"/>
    <w:rsid w:val="00496457"/>
    <w:rsid w:val="004D419C"/>
    <w:rsid w:val="004F1AEF"/>
    <w:rsid w:val="0050128E"/>
    <w:rsid w:val="00501EC4"/>
    <w:rsid w:val="00513493"/>
    <w:rsid w:val="005204CD"/>
    <w:rsid w:val="00551E4A"/>
    <w:rsid w:val="00552D4B"/>
    <w:rsid w:val="00590B44"/>
    <w:rsid w:val="005A6C46"/>
    <w:rsid w:val="005C1FF8"/>
    <w:rsid w:val="005C3343"/>
    <w:rsid w:val="0060409C"/>
    <w:rsid w:val="0064095B"/>
    <w:rsid w:val="00644B19"/>
    <w:rsid w:val="006642E4"/>
    <w:rsid w:val="00667154"/>
    <w:rsid w:val="00671FEB"/>
    <w:rsid w:val="00690084"/>
    <w:rsid w:val="006A7880"/>
    <w:rsid w:val="006C4DA4"/>
    <w:rsid w:val="006D2B5E"/>
    <w:rsid w:val="0073398B"/>
    <w:rsid w:val="00751E33"/>
    <w:rsid w:val="00784D76"/>
    <w:rsid w:val="007B1913"/>
    <w:rsid w:val="007C2BA9"/>
    <w:rsid w:val="007E0A45"/>
    <w:rsid w:val="007E3A9F"/>
    <w:rsid w:val="007F5B6C"/>
    <w:rsid w:val="00826084"/>
    <w:rsid w:val="00847BCE"/>
    <w:rsid w:val="00877D9C"/>
    <w:rsid w:val="0088539F"/>
    <w:rsid w:val="008953A5"/>
    <w:rsid w:val="008B0ED6"/>
    <w:rsid w:val="008D02AE"/>
    <w:rsid w:val="008D189C"/>
    <w:rsid w:val="008F78F4"/>
    <w:rsid w:val="00900E02"/>
    <w:rsid w:val="0091497E"/>
    <w:rsid w:val="009718A8"/>
    <w:rsid w:val="00977224"/>
    <w:rsid w:val="009A3340"/>
    <w:rsid w:val="009A7F58"/>
    <w:rsid w:val="009B1353"/>
    <w:rsid w:val="00A13E49"/>
    <w:rsid w:val="00A229BA"/>
    <w:rsid w:val="00A958F1"/>
    <w:rsid w:val="00AC1DA0"/>
    <w:rsid w:val="00AE2BD6"/>
    <w:rsid w:val="00AF5414"/>
    <w:rsid w:val="00AF766C"/>
    <w:rsid w:val="00B07E79"/>
    <w:rsid w:val="00B36081"/>
    <w:rsid w:val="00B86033"/>
    <w:rsid w:val="00B95F85"/>
    <w:rsid w:val="00BE10D1"/>
    <w:rsid w:val="00C049B3"/>
    <w:rsid w:val="00C25ADF"/>
    <w:rsid w:val="00C43865"/>
    <w:rsid w:val="00C54ED5"/>
    <w:rsid w:val="00C668B6"/>
    <w:rsid w:val="00C74C09"/>
    <w:rsid w:val="00C84E7C"/>
    <w:rsid w:val="00C97615"/>
    <w:rsid w:val="00CA0C46"/>
    <w:rsid w:val="00CA6C51"/>
    <w:rsid w:val="00CC0D0B"/>
    <w:rsid w:val="00CD38D1"/>
    <w:rsid w:val="00CE2744"/>
    <w:rsid w:val="00D0498F"/>
    <w:rsid w:val="00D077B4"/>
    <w:rsid w:val="00D14974"/>
    <w:rsid w:val="00D31244"/>
    <w:rsid w:val="00D43A43"/>
    <w:rsid w:val="00D45156"/>
    <w:rsid w:val="00D5426B"/>
    <w:rsid w:val="00D55582"/>
    <w:rsid w:val="00D5674E"/>
    <w:rsid w:val="00D74D4F"/>
    <w:rsid w:val="00D95330"/>
    <w:rsid w:val="00D96E84"/>
    <w:rsid w:val="00DC6C61"/>
    <w:rsid w:val="00DD78A1"/>
    <w:rsid w:val="00E0670A"/>
    <w:rsid w:val="00E9681B"/>
    <w:rsid w:val="00EA6FD9"/>
    <w:rsid w:val="00EC2BFD"/>
    <w:rsid w:val="00EC4908"/>
    <w:rsid w:val="00EC5587"/>
    <w:rsid w:val="00F0458E"/>
    <w:rsid w:val="00F063D0"/>
    <w:rsid w:val="00F2112C"/>
    <w:rsid w:val="00F376EF"/>
    <w:rsid w:val="00F403AC"/>
    <w:rsid w:val="00F41DB0"/>
    <w:rsid w:val="00F743EC"/>
    <w:rsid w:val="00F75098"/>
    <w:rsid w:val="00F75CF8"/>
    <w:rsid w:val="00F8695F"/>
    <w:rsid w:val="00FA16DF"/>
    <w:rsid w:val="00FB3DF8"/>
    <w:rsid w:val="00FC46F7"/>
    <w:rsid w:val="00FF0F96"/>
    <w:rsid w:val="00FF1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F7CF9"/>
  <w14:defaultImageDpi w14:val="32767"/>
  <w15:chartTrackingRefBased/>
  <w15:docId w15:val="{E3C3DAB5-4A8A-414F-A76C-835142D6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15"/>
  </w:style>
  <w:style w:type="paragraph" w:styleId="Titre1">
    <w:name w:val="heading 1"/>
    <w:basedOn w:val="Normal"/>
    <w:next w:val="Normal"/>
    <w:link w:val="Titre1Car"/>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paragraph" w:styleId="Titre3">
    <w:name w:val="heading 3"/>
    <w:basedOn w:val="Normal"/>
    <w:next w:val="Normal"/>
    <w:link w:val="Titre3Car"/>
    <w:unhideWhenUsed/>
    <w:qFormat/>
    <w:rsid w:val="00EA6FD9"/>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qFormat/>
    <w:rsid w:val="00551E4A"/>
    <w:pPr>
      <w:keepNext/>
      <w:tabs>
        <w:tab w:val="num" w:pos="0"/>
      </w:tabs>
      <w:suppressAutoHyphens/>
      <w:ind w:left="-720"/>
      <w:outlineLvl w:val="3"/>
    </w:pPr>
    <w:rPr>
      <w:rFonts w:ascii="Times New Roman" w:eastAsia="Times New Roman" w:hAnsi="Times New Roman" w:cs="Times New Roman"/>
      <w:i/>
      <w:iCs/>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Mentionnonrsolue1">
    <w:name w:val="Mention non résolue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3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character" w:customStyle="1" w:styleId="style8">
    <w:name w:val="style8"/>
    <w:basedOn w:val="Policepardfaut"/>
    <w:rsid w:val="00F063D0"/>
  </w:style>
  <w:style w:type="paragraph" w:customStyle="1" w:styleId="EndNoteBibliographyTitle">
    <w:name w:val="EndNote Bibliography Title"/>
    <w:basedOn w:val="Normal"/>
    <w:link w:val="EndNoteBibliographyTitleCar"/>
    <w:rsid w:val="00EA6FD9"/>
    <w:pPr>
      <w:jc w:val="center"/>
    </w:pPr>
    <w:rPr>
      <w:rFonts w:ascii="Calibri" w:hAnsi="Calibri" w:cs="Calibri"/>
      <w:lang w:val="en-US"/>
    </w:rPr>
  </w:style>
  <w:style w:type="character" w:customStyle="1" w:styleId="EndNoteBibliographyTitleCar">
    <w:name w:val="EndNote Bibliography Title Car"/>
    <w:basedOn w:val="Policepardfaut"/>
    <w:link w:val="EndNoteBibliographyTitle"/>
    <w:rsid w:val="00EA6FD9"/>
    <w:rPr>
      <w:rFonts w:ascii="Calibri" w:hAnsi="Calibri" w:cs="Calibri"/>
      <w:lang w:val="en-US"/>
    </w:rPr>
  </w:style>
  <w:style w:type="paragraph" w:customStyle="1" w:styleId="EndNoteBibliography">
    <w:name w:val="EndNote Bibliography"/>
    <w:basedOn w:val="Normal"/>
    <w:link w:val="EndNoteBibliographyCar"/>
    <w:rsid w:val="00EA6FD9"/>
    <w:rPr>
      <w:rFonts w:ascii="Calibri" w:hAnsi="Calibri" w:cs="Calibri"/>
      <w:lang w:val="en-US"/>
    </w:rPr>
  </w:style>
  <w:style w:type="character" w:customStyle="1" w:styleId="EndNoteBibliographyCar">
    <w:name w:val="EndNote Bibliography Car"/>
    <w:basedOn w:val="Policepardfaut"/>
    <w:link w:val="EndNoteBibliography"/>
    <w:rsid w:val="00EA6FD9"/>
    <w:rPr>
      <w:rFonts w:ascii="Calibri" w:hAnsi="Calibri" w:cs="Calibri"/>
      <w:lang w:val="en-US"/>
    </w:rPr>
  </w:style>
  <w:style w:type="character" w:customStyle="1" w:styleId="Titre3Car">
    <w:name w:val="Titre 3 Car"/>
    <w:basedOn w:val="Policepardfaut"/>
    <w:link w:val="Titre3"/>
    <w:uiPriority w:val="9"/>
    <w:semiHidden/>
    <w:rsid w:val="00EA6FD9"/>
    <w:rPr>
      <w:rFonts w:asciiTheme="majorHAnsi" w:eastAsiaTheme="majorEastAsia" w:hAnsiTheme="majorHAnsi" w:cstheme="majorBidi"/>
      <w:color w:val="1F3763" w:themeColor="accent1" w:themeShade="7F"/>
    </w:rPr>
  </w:style>
  <w:style w:type="paragraph" w:customStyle="1" w:styleId="bibliographie">
    <w:name w:val="bibliographie"/>
    <w:basedOn w:val="Normal"/>
    <w:qFormat/>
    <w:rsid w:val="00C97615"/>
    <w:pPr>
      <w:widowControl w:val="0"/>
      <w:ind w:left="993" w:hanging="993"/>
      <w:jc w:val="both"/>
    </w:pPr>
    <w:rPr>
      <w:rFonts w:ascii="Arial" w:hAnsi="Arial"/>
      <w:sz w:val="22"/>
      <w:szCs w:val="22"/>
      <w:lang w:val="en-US"/>
    </w:rPr>
  </w:style>
  <w:style w:type="paragraph" w:customStyle="1" w:styleId="Listepersonnellepuces">
    <w:name w:val="Liste personnelle à puces"/>
    <w:basedOn w:val="Paragraphedeliste"/>
    <w:qFormat/>
    <w:rsid w:val="00551E4A"/>
    <w:pPr>
      <w:numPr>
        <w:numId w:val="10"/>
      </w:numPr>
      <w:ind w:left="709" w:hanging="218"/>
    </w:pPr>
    <w:rPr>
      <w:rFonts w:ascii="Arial" w:hAnsi="Arial" w:cs="Arial"/>
      <w:lang w:val="en-GB"/>
    </w:rPr>
  </w:style>
  <w:style w:type="character" w:customStyle="1" w:styleId="Titre4Car">
    <w:name w:val="Titre 4 Car"/>
    <w:basedOn w:val="Policepardfaut"/>
    <w:link w:val="Titre4"/>
    <w:rsid w:val="00551E4A"/>
    <w:rPr>
      <w:rFonts w:ascii="Times New Roman" w:eastAsia="Times New Roman" w:hAnsi="Times New Roman" w:cs="Times New Roman"/>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4541">
      <w:bodyDiv w:val="1"/>
      <w:marLeft w:val="0"/>
      <w:marRight w:val="0"/>
      <w:marTop w:val="0"/>
      <w:marBottom w:val="0"/>
      <w:divBdr>
        <w:top w:val="none" w:sz="0" w:space="0" w:color="auto"/>
        <w:left w:val="none" w:sz="0" w:space="0" w:color="auto"/>
        <w:bottom w:val="none" w:sz="0" w:space="0" w:color="auto"/>
        <w:right w:val="none" w:sz="0" w:space="0" w:color="auto"/>
      </w:divBdr>
    </w:div>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128254712">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500203225">
      <w:bodyDiv w:val="1"/>
      <w:marLeft w:val="0"/>
      <w:marRight w:val="0"/>
      <w:marTop w:val="0"/>
      <w:marBottom w:val="0"/>
      <w:divBdr>
        <w:top w:val="none" w:sz="0" w:space="0" w:color="auto"/>
        <w:left w:val="none" w:sz="0" w:space="0" w:color="auto"/>
        <w:bottom w:val="none" w:sz="0" w:space="0" w:color="auto"/>
        <w:right w:val="none" w:sz="0" w:space="0" w:color="auto"/>
      </w:divBdr>
    </w:div>
    <w:div w:id="948464905">
      <w:bodyDiv w:val="1"/>
      <w:marLeft w:val="0"/>
      <w:marRight w:val="0"/>
      <w:marTop w:val="0"/>
      <w:marBottom w:val="0"/>
      <w:divBdr>
        <w:top w:val="none" w:sz="0" w:space="0" w:color="auto"/>
        <w:left w:val="none" w:sz="0" w:space="0" w:color="auto"/>
        <w:bottom w:val="none" w:sz="0" w:space="0" w:color="auto"/>
        <w:right w:val="none" w:sz="0" w:space="0" w:color="auto"/>
      </w:divBdr>
    </w:div>
    <w:div w:id="133229008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1647005924">
      <w:bodyDiv w:val="1"/>
      <w:marLeft w:val="0"/>
      <w:marRight w:val="0"/>
      <w:marTop w:val="0"/>
      <w:marBottom w:val="0"/>
      <w:divBdr>
        <w:top w:val="none" w:sz="0" w:space="0" w:color="auto"/>
        <w:left w:val="none" w:sz="0" w:space="0" w:color="auto"/>
        <w:bottom w:val="none" w:sz="0" w:space="0" w:color="auto"/>
        <w:right w:val="none" w:sz="0" w:space="0" w:color="auto"/>
      </w:divBdr>
    </w:div>
    <w:div w:id="1653868109">
      <w:bodyDiv w:val="1"/>
      <w:marLeft w:val="0"/>
      <w:marRight w:val="0"/>
      <w:marTop w:val="0"/>
      <w:marBottom w:val="0"/>
      <w:divBdr>
        <w:top w:val="none" w:sz="0" w:space="0" w:color="auto"/>
        <w:left w:val="none" w:sz="0" w:space="0" w:color="auto"/>
        <w:bottom w:val="none" w:sz="0" w:space="0" w:color="auto"/>
        <w:right w:val="none" w:sz="0" w:space="0" w:color="auto"/>
      </w:divBdr>
      <w:divsChild>
        <w:div w:id="183710918">
          <w:marLeft w:val="0"/>
          <w:marRight w:val="0"/>
          <w:marTop w:val="0"/>
          <w:marBottom w:val="0"/>
          <w:divBdr>
            <w:top w:val="none" w:sz="0" w:space="0" w:color="auto"/>
            <w:left w:val="none" w:sz="0" w:space="0" w:color="auto"/>
            <w:bottom w:val="none" w:sz="0" w:space="0" w:color="auto"/>
            <w:right w:val="none" w:sz="0" w:space="0" w:color="auto"/>
          </w:divBdr>
          <w:divsChild>
            <w:div w:id="151873313">
              <w:marLeft w:val="0"/>
              <w:marRight w:val="0"/>
              <w:marTop w:val="0"/>
              <w:marBottom w:val="0"/>
              <w:divBdr>
                <w:top w:val="none" w:sz="0" w:space="0" w:color="auto"/>
                <w:left w:val="none" w:sz="0" w:space="0" w:color="auto"/>
                <w:bottom w:val="none" w:sz="0" w:space="0" w:color="auto"/>
                <w:right w:val="none" w:sz="0" w:space="0" w:color="auto"/>
              </w:divBdr>
              <w:divsChild>
                <w:div w:id="677973600">
                  <w:marLeft w:val="0"/>
                  <w:marRight w:val="0"/>
                  <w:marTop w:val="0"/>
                  <w:marBottom w:val="0"/>
                  <w:divBdr>
                    <w:top w:val="none" w:sz="0" w:space="0" w:color="auto"/>
                    <w:left w:val="none" w:sz="0" w:space="0" w:color="auto"/>
                    <w:bottom w:val="none" w:sz="0" w:space="0" w:color="auto"/>
                    <w:right w:val="none" w:sz="0" w:space="0" w:color="auto"/>
                  </w:divBdr>
                  <w:divsChild>
                    <w:div w:id="1028947162">
                      <w:marLeft w:val="0"/>
                      <w:marRight w:val="0"/>
                      <w:marTop w:val="0"/>
                      <w:marBottom w:val="0"/>
                      <w:divBdr>
                        <w:top w:val="none" w:sz="0" w:space="0" w:color="auto"/>
                        <w:left w:val="none" w:sz="0" w:space="0" w:color="auto"/>
                        <w:bottom w:val="none" w:sz="0" w:space="0" w:color="auto"/>
                        <w:right w:val="none" w:sz="0" w:space="0" w:color="auto"/>
                      </w:divBdr>
                    </w:div>
                    <w:div w:id="13691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00811">
          <w:marLeft w:val="0"/>
          <w:marRight w:val="0"/>
          <w:marTop w:val="0"/>
          <w:marBottom w:val="0"/>
          <w:divBdr>
            <w:top w:val="none" w:sz="0" w:space="0" w:color="auto"/>
            <w:left w:val="none" w:sz="0" w:space="0" w:color="auto"/>
            <w:bottom w:val="none" w:sz="0" w:space="0" w:color="auto"/>
            <w:right w:val="none" w:sz="0" w:space="0" w:color="auto"/>
          </w:divBdr>
          <w:divsChild>
            <w:div w:id="1557083577">
              <w:marLeft w:val="0"/>
              <w:marRight w:val="0"/>
              <w:marTop w:val="0"/>
              <w:marBottom w:val="0"/>
              <w:divBdr>
                <w:top w:val="none" w:sz="0" w:space="0" w:color="auto"/>
                <w:left w:val="none" w:sz="0" w:space="0" w:color="auto"/>
                <w:bottom w:val="none" w:sz="0" w:space="0" w:color="auto"/>
                <w:right w:val="none" w:sz="0" w:space="0" w:color="auto"/>
              </w:divBdr>
              <w:divsChild>
                <w:div w:id="1477451634">
                  <w:marLeft w:val="0"/>
                  <w:marRight w:val="0"/>
                  <w:marTop w:val="0"/>
                  <w:marBottom w:val="0"/>
                  <w:divBdr>
                    <w:top w:val="none" w:sz="0" w:space="0" w:color="auto"/>
                    <w:left w:val="none" w:sz="0" w:space="0" w:color="auto"/>
                    <w:bottom w:val="none" w:sz="0" w:space="0" w:color="auto"/>
                    <w:right w:val="none" w:sz="0" w:space="0" w:color="auto"/>
                  </w:divBdr>
                </w:div>
                <w:div w:id="1490094012">
                  <w:marLeft w:val="0"/>
                  <w:marRight w:val="0"/>
                  <w:marTop w:val="0"/>
                  <w:marBottom w:val="0"/>
                  <w:divBdr>
                    <w:top w:val="none" w:sz="0" w:space="0" w:color="auto"/>
                    <w:left w:val="none" w:sz="0" w:space="0" w:color="auto"/>
                    <w:bottom w:val="none" w:sz="0" w:space="0" w:color="auto"/>
                    <w:right w:val="none" w:sz="0" w:space="0" w:color="auto"/>
                  </w:divBdr>
                </w:div>
                <w:div w:id="8436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768289">
      <w:bodyDiv w:val="1"/>
      <w:marLeft w:val="0"/>
      <w:marRight w:val="0"/>
      <w:marTop w:val="0"/>
      <w:marBottom w:val="0"/>
      <w:divBdr>
        <w:top w:val="none" w:sz="0" w:space="0" w:color="auto"/>
        <w:left w:val="none" w:sz="0" w:space="0" w:color="auto"/>
        <w:bottom w:val="none" w:sz="0" w:space="0" w:color="auto"/>
        <w:right w:val="none" w:sz="0" w:space="0" w:color="auto"/>
      </w:divBdr>
      <w:divsChild>
        <w:div w:id="555557000">
          <w:marLeft w:val="0"/>
          <w:marRight w:val="0"/>
          <w:marTop w:val="0"/>
          <w:marBottom w:val="0"/>
          <w:divBdr>
            <w:top w:val="none" w:sz="0" w:space="0" w:color="auto"/>
            <w:left w:val="none" w:sz="0" w:space="0" w:color="auto"/>
            <w:bottom w:val="none" w:sz="0" w:space="0" w:color="auto"/>
            <w:right w:val="none" w:sz="0" w:space="0" w:color="auto"/>
          </w:divBdr>
          <w:divsChild>
            <w:div w:id="2041004891">
              <w:marLeft w:val="0"/>
              <w:marRight w:val="0"/>
              <w:marTop w:val="0"/>
              <w:marBottom w:val="0"/>
              <w:divBdr>
                <w:top w:val="none" w:sz="0" w:space="0" w:color="auto"/>
                <w:left w:val="none" w:sz="0" w:space="0" w:color="auto"/>
                <w:bottom w:val="none" w:sz="0" w:space="0" w:color="auto"/>
                <w:right w:val="none" w:sz="0" w:space="0" w:color="auto"/>
              </w:divBdr>
              <w:divsChild>
                <w:div w:id="2053650262">
                  <w:marLeft w:val="0"/>
                  <w:marRight w:val="0"/>
                  <w:marTop w:val="0"/>
                  <w:marBottom w:val="0"/>
                  <w:divBdr>
                    <w:top w:val="none" w:sz="0" w:space="0" w:color="auto"/>
                    <w:left w:val="none" w:sz="0" w:space="0" w:color="auto"/>
                    <w:bottom w:val="none" w:sz="0" w:space="0" w:color="auto"/>
                    <w:right w:val="none" w:sz="0" w:space="0" w:color="auto"/>
                  </w:divBdr>
                  <w:divsChild>
                    <w:div w:id="233394495">
                      <w:marLeft w:val="0"/>
                      <w:marRight w:val="0"/>
                      <w:marTop w:val="0"/>
                      <w:marBottom w:val="0"/>
                      <w:divBdr>
                        <w:top w:val="none" w:sz="0" w:space="0" w:color="auto"/>
                        <w:left w:val="none" w:sz="0" w:space="0" w:color="auto"/>
                        <w:bottom w:val="none" w:sz="0" w:space="0" w:color="auto"/>
                        <w:right w:val="none" w:sz="0" w:space="0" w:color="auto"/>
                      </w:divBdr>
                    </w:div>
                    <w:div w:id="20111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3121">
          <w:marLeft w:val="0"/>
          <w:marRight w:val="0"/>
          <w:marTop w:val="0"/>
          <w:marBottom w:val="0"/>
          <w:divBdr>
            <w:top w:val="none" w:sz="0" w:space="0" w:color="auto"/>
            <w:left w:val="none" w:sz="0" w:space="0" w:color="auto"/>
            <w:bottom w:val="none" w:sz="0" w:space="0" w:color="auto"/>
            <w:right w:val="none" w:sz="0" w:space="0" w:color="auto"/>
          </w:divBdr>
          <w:divsChild>
            <w:div w:id="170923765">
              <w:marLeft w:val="0"/>
              <w:marRight w:val="0"/>
              <w:marTop w:val="0"/>
              <w:marBottom w:val="0"/>
              <w:divBdr>
                <w:top w:val="none" w:sz="0" w:space="0" w:color="auto"/>
                <w:left w:val="none" w:sz="0" w:space="0" w:color="auto"/>
                <w:bottom w:val="none" w:sz="0" w:space="0" w:color="auto"/>
                <w:right w:val="none" w:sz="0" w:space="0" w:color="auto"/>
              </w:divBdr>
              <w:divsChild>
                <w:div w:id="600334344">
                  <w:marLeft w:val="0"/>
                  <w:marRight w:val="0"/>
                  <w:marTop w:val="0"/>
                  <w:marBottom w:val="0"/>
                  <w:divBdr>
                    <w:top w:val="none" w:sz="0" w:space="0" w:color="auto"/>
                    <w:left w:val="none" w:sz="0" w:space="0" w:color="auto"/>
                    <w:bottom w:val="none" w:sz="0" w:space="0" w:color="auto"/>
                    <w:right w:val="none" w:sz="0" w:space="0" w:color="auto"/>
                  </w:divBdr>
                </w:div>
                <w:div w:id="818887784">
                  <w:marLeft w:val="0"/>
                  <w:marRight w:val="0"/>
                  <w:marTop w:val="0"/>
                  <w:marBottom w:val="0"/>
                  <w:divBdr>
                    <w:top w:val="none" w:sz="0" w:space="0" w:color="auto"/>
                    <w:left w:val="none" w:sz="0" w:space="0" w:color="auto"/>
                    <w:bottom w:val="none" w:sz="0" w:space="0" w:color="auto"/>
                    <w:right w:val="none" w:sz="0" w:space="0" w:color="auto"/>
                  </w:divBdr>
                </w:div>
                <w:div w:id="18688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6176">
      <w:bodyDiv w:val="1"/>
      <w:marLeft w:val="0"/>
      <w:marRight w:val="0"/>
      <w:marTop w:val="0"/>
      <w:marBottom w:val="0"/>
      <w:divBdr>
        <w:top w:val="none" w:sz="0" w:space="0" w:color="auto"/>
        <w:left w:val="none" w:sz="0" w:space="0" w:color="auto"/>
        <w:bottom w:val="none" w:sz="0" w:space="0" w:color="auto"/>
        <w:right w:val="none" w:sz="0" w:space="0" w:color="auto"/>
      </w:divBdr>
      <w:divsChild>
        <w:div w:id="1913077059">
          <w:marLeft w:val="0"/>
          <w:marRight w:val="0"/>
          <w:marTop w:val="0"/>
          <w:marBottom w:val="0"/>
          <w:divBdr>
            <w:top w:val="none" w:sz="0" w:space="0" w:color="auto"/>
            <w:left w:val="none" w:sz="0" w:space="0" w:color="auto"/>
            <w:bottom w:val="none" w:sz="0" w:space="0" w:color="auto"/>
            <w:right w:val="none" w:sz="0" w:space="0" w:color="auto"/>
          </w:divBdr>
          <w:divsChild>
            <w:div w:id="804010354">
              <w:marLeft w:val="0"/>
              <w:marRight w:val="0"/>
              <w:marTop w:val="0"/>
              <w:marBottom w:val="0"/>
              <w:divBdr>
                <w:top w:val="none" w:sz="0" w:space="0" w:color="auto"/>
                <w:left w:val="none" w:sz="0" w:space="0" w:color="auto"/>
                <w:bottom w:val="none" w:sz="0" w:space="0" w:color="auto"/>
                <w:right w:val="none" w:sz="0" w:space="0" w:color="auto"/>
              </w:divBdr>
              <w:divsChild>
                <w:div w:id="241989885">
                  <w:marLeft w:val="0"/>
                  <w:marRight w:val="0"/>
                  <w:marTop w:val="0"/>
                  <w:marBottom w:val="0"/>
                  <w:divBdr>
                    <w:top w:val="none" w:sz="0" w:space="0" w:color="auto"/>
                    <w:left w:val="none" w:sz="0" w:space="0" w:color="auto"/>
                    <w:bottom w:val="none" w:sz="0" w:space="0" w:color="auto"/>
                    <w:right w:val="none" w:sz="0" w:space="0" w:color="auto"/>
                  </w:divBdr>
                  <w:divsChild>
                    <w:div w:id="645742209">
                      <w:marLeft w:val="0"/>
                      <w:marRight w:val="0"/>
                      <w:marTop w:val="0"/>
                      <w:marBottom w:val="0"/>
                      <w:divBdr>
                        <w:top w:val="none" w:sz="0" w:space="0" w:color="auto"/>
                        <w:left w:val="none" w:sz="0" w:space="0" w:color="auto"/>
                        <w:bottom w:val="none" w:sz="0" w:space="0" w:color="auto"/>
                        <w:right w:val="none" w:sz="0" w:space="0" w:color="auto"/>
                      </w:divBdr>
                    </w:div>
                    <w:div w:id="19363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2987">
          <w:marLeft w:val="0"/>
          <w:marRight w:val="0"/>
          <w:marTop w:val="0"/>
          <w:marBottom w:val="0"/>
          <w:divBdr>
            <w:top w:val="none" w:sz="0" w:space="0" w:color="auto"/>
            <w:left w:val="none" w:sz="0" w:space="0" w:color="auto"/>
            <w:bottom w:val="none" w:sz="0" w:space="0" w:color="auto"/>
            <w:right w:val="none" w:sz="0" w:space="0" w:color="auto"/>
          </w:divBdr>
          <w:divsChild>
            <w:div w:id="1624336989">
              <w:marLeft w:val="0"/>
              <w:marRight w:val="0"/>
              <w:marTop w:val="0"/>
              <w:marBottom w:val="0"/>
              <w:divBdr>
                <w:top w:val="none" w:sz="0" w:space="0" w:color="auto"/>
                <w:left w:val="none" w:sz="0" w:space="0" w:color="auto"/>
                <w:bottom w:val="none" w:sz="0" w:space="0" w:color="auto"/>
                <w:right w:val="none" w:sz="0" w:space="0" w:color="auto"/>
              </w:divBdr>
              <w:divsChild>
                <w:div w:id="29844761">
                  <w:marLeft w:val="0"/>
                  <w:marRight w:val="0"/>
                  <w:marTop w:val="0"/>
                  <w:marBottom w:val="0"/>
                  <w:divBdr>
                    <w:top w:val="none" w:sz="0" w:space="0" w:color="auto"/>
                    <w:left w:val="none" w:sz="0" w:space="0" w:color="auto"/>
                    <w:bottom w:val="none" w:sz="0" w:space="0" w:color="auto"/>
                    <w:right w:val="none" w:sz="0" w:space="0" w:color="auto"/>
                  </w:divBdr>
                </w:div>
                <w:div w:id="424494065">
                  <w:marLeft w:val="0"/>
                  <w:marRight w:val="0"/>
                  <w:marTop w:val="0"/>
                  <w:marBottom w:val="0"/>
                  <w:divBdr>
                    <w:top w:val="none" w:sz="0" w:space="0" w:color="auto"/>
                    <w:left w:val="none" w:sz="0" w:space="0" w:color="auto"/>
                    <w:bottom w:val="none" w:sz="0" w:space="0" w:color="auto"/>
                    <w:right w:val="none" w:sz="0" w:space="0" w:color="auto"/>
                  </w:divBdr>
                </w:div>
                <w:div w:id="1468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2464">
      <w:bodyDiv w:val="1"/>
      <w:marLeft w:val="0"/>
      <w:marRight w:val="0"/>
      <w:marTop w:val="0"/>
      <w:marBottom w:val="0"/>
      <w:divBdr>
        <w:top w:val="none" w:sz="0" w:space="0" w:color="auto"/>
        <w:left w:val="none" w:sz="0" w:space="0" w:color="auto"/>
        <w:bottom w:val="none" w:sz="0" w:space="0" w:color="auto"/>
        <w:right w:val="none" w:sz="0" w:space="0" w:color="auto"/>
      </w:divBdr>
    </w:div>
    <w:div w:id="2064021472">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queguiner@mio.osupytheas.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leblanc@univ-amu.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rine.leblanc@univ-amu.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rid.obernosterer@obs-banyuls.f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D924B-E3EE-224C-BA2C-33323EC2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6197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QUEGUINER Bernard</dc:creator>
  <cp:keywords/>
  <dc:description/>
  <cp:lastModifiedBy>QUEGUINER Bernard</cp:lastModifiedBy>
  <cp:revision>2</cp:revision>
  <dcterms:created xsi:type="dcterms:W3CDTF">2018-06-27T11:09:00Z</dcterms:created>
  <dcterms:modified xsi:type="dcterms:W3CDTF">2018-06-27T11:09:00Z</dcterms:modified>
</cp:coreProperties>
</file>