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3B353" w14:textId="77777777" w:rsidR="00590B44" w:rsidRDefault="00590B44">
      <w:pPr>
        <w:rPr>
          <w:rFonts w:ascii="Arial" w:hAnsi="Arial" w:cs="Arial"/>
          <w:b/>
          <w:color w:val="0070C0"/>
          <w:lang w:val="en-US"/>
        </w:rPr>
      </w:pPr>
      <w:bookmarkStart w:id="0" w:name="_GoBack"/>
      <w:bookmarkEnd w:id="0"/>
      <w:r w:rsidRPr="00DD78A1">
        <w:rPr>
          <w:rFonts w:ascii="Arial" w:hAnsi="Arial" w:cs="Arial"/>
          <w:lang w:val="en-US"/>
        </w:rPr>
        <w:t>Datas</w:t>
      </w:r>
      <w:r w:rsidR="00DD78A1" w:rsidRPr="00DD78A1">
        <w:rPr>
          <w:rFonts w:ascii="Arial" w:hAnsi="Arial" w:cs="Arial"/>
          <w:lang w:val="en-US"/>
        </w:rPr>
        <w:t xml:space="preserve">et name: </w:t>
      </w:r>
      <w:r w:rsidR="00FD4214">
        <w:rPr>
          <w:rFonts w:ascii="Arial" w:hAnsi="Arial" w:cs="Arial"/>
          <w:b/>
          <w:color w:val="0070C0"/>
          <w:lang w:val="en-US"/>
        </w:rPr>
        <w:t>Dark inorganic carbon fixation</w:t>
      </w:r>
    </w:p>
    <w:p w14:paraId="5D932BFA" w14:textId="77777777" w:rsidR="00B95F85" w:rsidRDefault="00B95F85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081264" w:rsidRPr="00E927A2" w14:paraId="0D6B7C79" w14:textId="77777777" w:rsidTr="00FD4214">
        <w:tc>
          <w:tcPr>
            <w:tcW w:w="1555" w:type="dxa"/>
            <w:vAlign w:val="center"/>
          </w:tcPr>
          <w:p w14:paraId="720AF1D4" w14:textId="77777777" w:rsidR="00B95F85" w:rsidRPr="00081264" w:rsidRDefault="00B95F85" w:rsidP="00FD4214">
            <w:pPr>
              <w:spacing w:before="60"/>
              <w:rPr>
                <w:rFonts w:ascii="Arial" w:hAnsi="Arial" w:cs="Arial"/>
                <w:color w:val="000000" w:themeColor="text1"/>
                <w:lang w:val="en-US"/>
              </w:rPr>
            </w:pPr>
            <w:r w:rsidRPr="00081264">
              <w:rPr>
                <w:rFonts w:ascii="Arial" w:hAnsi="Arial" w:cs="Arial"/>
                <w:color w:val="000000" w:themeColor="text1"/>
                <w:lang w:val="en-US"/>
              </w:rPr>
              <w:t>Parameter:</w:t>
            </w:r>
          </w:p>
        </w:tc>
        <w:tc>
          <w:tcPr>
            <w:tcW w:w="7654" w:type="dxa"/>
            <w:vAlign w:val="center"/>
          </w:tcPr>
          <w:p w14:paraId="28EC5451" w14:textId="77777777" w:rsidR="00875166" w:rsidRPr="00081264" w:rsidRDefault="00FD4214" w:rsidP="00FD4214">
            <w:pPr>
              <w:pStyle w:val="Listepuces"/>
              <w:numPr>
                <w:ilvl w:val="0"/>
                <w:numId w:val="3"/>
              </w:numPr>
              <w:tabs>
                <w:tab w:val="left" w:pos="3686"/>
                <w:tab w:val="left" w:pos="3969"/>
              </w:tabs>
              <w:spacing w:before="120"/>
              <w:rPr>
                <w:rFonts w:ascii="Arial" w:eastAsia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lang w:val="en-US"/>
              </w:rPr>
              <w:t>D</w:t>
            </w:r>
            <w:r w:rsidRPr="00FD4214">
              <w:rPr>
                <w:rFonts w:ascii="Arial" w:hAnsi="Arial" w:cs="Arial"/>
                <w:b/>
                <w:color w:val="0070C0"/>
                <w:lang w:val="en-US"/>
              </w:rPr>
              <w:t>ark inorganic carbon fixation rate</w:t>
            </w:r>
          </w:p>
        </w:tc>
      </w:tr>
    </w:tbl>
    <w:p w14:paraId="6F92E7A6" w14:textId="77777777" w:rsidR="00590B44" w:rsidRPr="00DD78A1" w:rsidRDefault="00590B44">
      <w:pPr>
        <w:rPr>
          <w:rFonts w:ascii="Arial" w:hAnsi="Arial" w:cs="Arial"/>
          <w:lang w:val="en-US"/>
        </w:rPr>
      </w:pPr>
    </w:p>
    <w:p w14:paraId="71CDC642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14:paraId="7E3BD506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14:paraId="58683B8B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14:paraId="31C120C8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14:paraId="591377F7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14:paraId="5AEE1A5E" w14:textId="77777777"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7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14:paraId="7B76679B" w14:textId="77777777"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74D4F">
        <w:rPr>
          <w:rFonts w:ascii="Arial" w:hAnsi="Arial" w:cs="Arial"/>
        </w:rPr>
        <w:t>Address:</w:t>
      </w:r>
      <w:r w:rsidRPr="00D74D4F">
        <w:rPr>
          <w:rFonts w:ascii="Arial" w:hAnsi="Arial" w:cs="Arial"/>
        </w:rPr>
        <w:tab/>
      </w:r>
      <w:r w:rsidRPr="00D74D4F">
        <w:rPr>
          <w:rFonts w:ascii="Arial" w:hAnsi="Arial" w:cs="Arial"/>
          <w:b/>
        </w:rPr>
        <w:t>Mediterranean Institute of Oceanolography</w:t>
      </w:r>
    </w:p>
    <w:p w14:paraId="08718EE3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14:paraId="07834B66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14:paraId="52F02C9E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14:paraId="62EC9BD0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14:paraId="2A22626A" w14:textId="77777777"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14:paraId="04264CE9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14:paraId="4C61364C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14:paraId="486CEF87" w14:textId="77777777"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Banyuls sur mer,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14:paraId="162DF9CB" w14:textId="77777777"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14:paraId="7CD49BDC" w14:textId="77777777"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14:paraId="036C5331" w14:textId="77777777"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14:paraId="6DC03379" w14:textId="77777777"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14:paraId="01839D66" w14:textId="77777777"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14:paraId="313A1006" w14:textId="77777777" w:rsidR="00DD78A1" w:rsidRPr="00F677FF" w:rsidRDefault="00DD78A1" w:rsidP="00DD78A1">
      <w:pPr>
        <w:ind w:left="2410" w:hanging="2410"/>
        <w:rPr>
          <w:rFonts w:ascii="Arial" w:hAnsi="Arial" w:cs="Arial"/>
        </w:rPr>
      </w:pPr>
      <w:r w:rsidRPr="00F677FF">
        <w:rPr>
          <w:rFonts w:ascii="Arial" w:hAnsi="Arial" w:cs="Arial"/>
        </w:rPr>
        <w:t>Parameter supervisor:</w:t>
      </w:r>
      <w:r w:rsidRPr="00F677FF">
        <w:rPr>
          <w:rFonts w:ascii="Arial" w:hAnsi="Arial" w:cs="Arial"/>
        </w:rPr>
        <w:tab/>
      </w:r>
      <w:r w:rsidR="00F677FF" w:rsidRPr="00F677FF">
        <w:rPr>
          <w:rFonts w:ascii="Arial" w:eastAsia="Arial Unicode MS" w:hAnsi="Arial" w:cs="Arial"/>
          <w:b/>
          <w:color w:val="0070C0"/>
        </w:rPr>
        <w:t>Pavla Debeljak</w:t>
      </w:r>
    </w:p>
    <w:p w14:paraId="1B8571FA" w14:textId="77777777" w:rsidR="00F677FF" w:rsidRPr="00DD78A1" w:rsidRDefault="00F677FF" w:rsidP="00F677FF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</w:rPr>
        <w:t>LOMIC</w:t>
      </w:r>
    </w:p>
    <w:p w14:paraId="697240D9" w14:textId="77777777" w:rsidR="00F677FF" w:rsidRPr="004041E5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>Observatoire Océanologique de Banyuls sur mer</w:t>
      </w:r>
    </w:p>
    <w:p w14:paraId="5F2EAFCA" w14:textId="77777777" w:rsidR="00F677FF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66650 Banyuls sur mer, </w:t>
      </w:r>
      <w:r>
        <w:rPr>
          <w:rFonts w:ascii="Arial" w:eastAsia="Arial Unicode MS" w:hAnsi="Arial" w:cs="Arial"/>
        </w:rPr>
        <w:t>France</w:t>
      </w:r>
    </w:p>
    <w:p w14:paraId="1D1AD092" w14:textId="77777777" w:rsidR="00F677FF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Pr="008E4EAD">
        <w:rPr>
          <w:rFonts w:ascii="Arial" w:eastAsia="Arial Unicode MS" w:hAnsi="Arial" w:cs="Arial"/>
        </w:rPr>
        <w:t>(0)</w:t>
      </w:r>
      <w:r w:rsidRPr="00644CA8">
        <w:rPr>
          <w:rFonts w:ascii="Arial" w:eastAsia="Arial Unicode MS" w:hAnsi="Arial" w:cs="Arial"/>
        </w:rPr>
        <w:t xml:space="preserve">4 </w:t>
      </w:r>
      <w:r>
        <w:rPr>
          <w:rFonts w:ascii="Arial" w:eastAsia="Arial Unicode MS" w:hAnsi="Arial" w:cs="Arial"/>
        </w:rPr>
        <w:t>68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88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73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44</w:t>
      </w:r>
    </w:p>
    <w:p w14:paraId="28C03201" w14:textId="77777777" w:rsidR="00F677FF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Pr="008E4EAD">
        <w:rPr>
          <w:rFonts w:ascii="Arial" w:eastAsia="Arial Unicode MS" w:hAnsi="Arial" w:cs="Arial"/>
        </w:rPr>
        <w:t>(0)</w:t>
      </w:r>
      <w:r>
        <w:rPr>
          <w:rFonts w:ascii="Arial" w:eastAsia="Arial Unicode MS" w:hAnsi="Arial" w:cs="Arial"/>
        </w:rPr>
        <w:t>7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89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63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93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00</w:t>
      </w:r>
    </w:p>
    <w:p w14:paraId="704B1658" w14:textId="77777777" w:rsidR="00F677FF" w:rsidRDefault="00275E19" w:rsidP="00F677FF">
      <w:pPr>
        <w:ind w:left="2410"/>
        <w:rPr>
          <w:rFonts w:ascii="Arial" w:eastAsia="Arial Unicode MS" w:hAnsi="Arial" w:cs="Arial"/>
        </w:rPr>
      </w:pPr>
      <w:hyperlink r:id="rId9" w:history="1">
        <w:r w:rsidR="00F677FF" w:rsidRPr="00301A64">
          <w:rPr>
            <w:rStyle w:val="Lienhypertexte"/>
            <w:rFonts w:ascii="Arial" w:eastAsia="Arial Unicode MS" w:hAnsi="Arial" w:cs="Arial"/>
          </w:rPr>
          <w:t>pavla.debeljak@obs-banyuls.fr</w:t>
        </w:r>
      </w:hyperlink>
    </w:p>
    <w:p w14:paraId="0BA520D6" w14:textId="77777777" w:rsidR="00DD78A1" w:rsidRPr="00F677FF" w:rsidRDefault="00DD78A1" w:rsidP="00DD78A1">
      <w:pPr>
        <w:ind w:left="1843"/>
        <w:rPr>
          <w:rFonts w:ascii="Arial" w:hAnsi="Arial" w:cs="Arial"/>
        </w:rPr>
      </w:pPr>
    </w:p>
    <w:p w14:paraId="58E976C0" w14:textId="77777777" w:rsidR="00F677FF" w:rsidRPr="00F677FF" w:rsidRDefault="00DD78A1" w:rsidP="00F677FF">
      <w:pPr>
        <w:ind w:left="2410" w:hanging="2410"/>
        <w:rPr>
          <w:rFonts w:ascii="Arial" w:hAnsi="Arial" w:cs="Arial"/>
        </w:rPr>
      </w:pPr>
      <w:r w:rsidRPr="00F677FF">
        <w:rPr>
          <w:rFonts w:ascii="Arial" w:hAnsi="Arial" w:cs="Arial"/>
        </w:rPr>
        <w:t>Dataset contact:</w:t>
      </w:r>
      <w:r w:rsidRPr="00F677FF">
        <w:rPr>
          <w:rFonts w:ascii="Arial" w:hAnsi="Arial" w:cs="Arial"/>
        </w:rPr>
        <w:tab/>
      </w:r>
      <w:r w:rsidR="00F677FF" w:rsidRPr="00F677FF">
        <w:rPr>
          <w:rFonts w:ascii="Arial" w:eastAsia="Arial Unicode MS" w:hAnsi="Arial" w:cs="Arial"/>
          <w:b/>
          <w:color w:val="0070C0"/>
        </w:rPr>
        <w:t>Pavla Debeljak</w:t>
      </w:r>
    </w:p>
    <w:p w14:paraId="0F7D88C2" w14:textId="77777777" w:rsidR="00F677FF" w:rsidRPr="00DD78A1" w:rsidRDefault="00F677FF" w:rsidP="00F677FF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</w:rPr>
        <w:t>LOMIC</w:t>
      </w:r>
    </w:p>
    <w:p w14:paraId="5DF42842" w14:textId="77777777" w:rsidR="00F677FF" w:rsidRPr="004041E5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>Observatoire Océanologique de Banyuls sur mer</w:t>
      </w:r>
    </w:p>
    <w:p w14:paraId="7AB94523" w14:textId="77777777" w:rsidR="00F677FF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66650 Banyuls sur mer, </w:t>
      </w:r>
      <w:r>
        <w:rPr>
          <w:rFonts w:ascii="Arial" w:eastAsia="Arial Unicode MS" w:hAnsi="Arial" w:cs="Arial"/>
        </w:rPr>
        <w:t>France</w:t>
      </w:r>
    </w:p>
    <w:p w14:paraId="309E55C3" w14:textId="77777777" w:rsidR="00F677FF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Pr="008E4EAD">
        <w:rPr>
          <w:rFonts w:ascii="Arial" w:eastAsia="Arial Unicode MS" w:hAnsi="Arial" w:cs="Arial"/>
        </w:rPr>
        <w:t>(0)</w:t>
      </w:r>
      <w:r w:rsidRPr="00644CA8">
        <w:rPr>
          <w:rFonts w:ascii="Arial" w:eastAsia="Arial Unicode MS" w:hAnsi="Arial" w:cs="Arial"/>
        </w:rPr>
        <w:t xml:space="preserve">4 </w:t>
      </w:r>
      <w:r>
        <w:rPr>
          <w:rFonts w:ascii="Arial" w:eastAsia="Arial Unicode MS" w:hAnsi="Arial" w:cs="Arial"/>
        </w:rPr>
        <w:t>68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88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73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44</w:t>
      </w:r>
    </w:p>
    <w:p w14:paraId="454CF208" w14:textId="77777777" w:rsidR="00F677FF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Pr="008E4EAD">
        <w:rPr>
          <w:rFonts w:ascii="Arial" w:eastAsia="Arial Unicode MS" w:hAnsi="Arial" w:cs="Arial"/>
        </w:rPr>
        <w:t>(0)</w:t>
      </w:r>
      <w:r>
        <w:rPr>
          <w:rFonts w:ascii="Arial" w:eastAsia="Arial Unicode MS" w:hAnsi="Arial" w:cs="Arial"/>
        </w:rPr>
        <w:t>7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89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63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93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00</w:t>
      </w:r>
    </w:p>
    <w:p w14:paraId="33EDEEBB" w14:textId="77777777" w:rsidR="00F677FF" w:rsidRDefault="00275E19" w:rsidP="00F677FF">
      <w:pPr>
        <w:ind w:left="2410"/>
        <w:rPr>
          <w:rFonts w:ascii="Arial" w:eastAsia="Arial Unicode MS" w:hAnsi="Arial" w:cs="Arial"/>
        </w:rPr>
      </w:pPr>
      <w:hyperlink r:id="rId10" w:history="1">
        <w:r w:rsidR="00F677FF" w:rsidRPr="00301A64">
          <w:rPr>
            <w:rStyle w:val="Lienhypertexte"/>
            <w:rFonts w:ascii="Arial" w:eastAsia="Arial Unicode MS" w:hAnsi="Arial" w:cs="Arial"/>
          </w:rPr>
          <w:t>pavla.debeljak@obs-banyuls.fr</w:t>
        </w:r>
      </w:hyperlink>
    </w:p>
    <w:p w14:paraId="49EC3CE5" w14:textId="77777777" w:rsidR="00DD78A1" w:rsidRPr="00F677FF" w:rsidRDefault="00DD78A1" w:rsidP="00F677FF">
      <w:pPr>
        <w:ind w:left="2410" w:hanging="2410"/>
        <w:rPr>
          <w:rFonts w:ascii="Arial" w:eastAsia="Arial Unicode MS" w:hAnsi="Arial" w:cs="Arial"/>
        </w:rPr>
      </w:pPr>
    </w:p>
    <w:p w14:paraId="06E9098B" w14:textId="77777777" w:rsidR="002F5641" w:rsidRPr="00F677FF" w:rsidRDefault="002F5641" w:rsidP="00DD78A1">
      <w:pPr>
        <w:ind w:left="2410" w:hanging="993"/>
        <w:rPr>
          <w:rFonts w:ascii="Arial" w:hAnsi="Arial" w:cs="Arial"/>
        </w:rPr>
        <w:sectPr w:rsidR="002F5641" w:rsidRPr="00F677FF" w:rsidSect="00751E33">
          <w:headerReference w:type="first" r:id="rId11"/>
          <w:pgSz w:w="11900" w:h="16840"/>
          <w:pgMar w:top="1613" w:right="1417" w:bottom="1417" w:left="1417" w:header="447" w:footer="708" w:gutter="0"/>
          <w:cols w:space="708"/>
          <w:titlePg/>
          <w:docGrid w:linePitch="360"/>
        </w:sectPr>
      </w:pPr>
    </w:p>
    <w:p w14:paraId="351FBFA3" w14:textId="77777777" w:rsidR="00DD78A1" w:rsidRPr="00F677FF" w:rsidRDefault="00DD78A1" w:rsidP="00DD78A1">
      <w:pPr>
        <w:ind w:left="2410" w:hanging="993"/>
        <w:rPr>
          <w:rFonts w:ascii="Arial" w:hAnsi="Arial" w:cs="Arial"/>
        </w:rPr>
      </w:pPr>
    </w:p>
    <w:p w14:paraId="1E079527" w14:textId="77777777" w:rsidR="00DD78A1" w:rsidRPr="002F5641" w:rsidRDefault="002F5641" w:rsidP="00D0498F">
      <w:pPr>
        <w:pStyle w:val="Titre1"/>
        <w:rPr>
          <w:lang w:val="en-US"/>
        </w:rPr>
      </w:pPr>
      <w:r w:rsidRPr="002F5641">
        <w:rPr>
          <w:lang w:val="en-US"/>
        </w:rPr>
        <w:t>OPERATIONS</w:t>
      </w:r>
    </w:p>
    <w:p w14:paraId="23F1B0D7" w14:textId="77777777"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14:paraId="0A1A0060" w14:textId="77777777" w:rsidR="00EC4908" w:rsidRPr="00BE1040" w:rsidRDefault="008B719F" w:rsidP="00EC4908">
      <w:pPr>
        <w:pStyle w:val="Paragraphestandard"/>
        <w:rPr>
          <w:rFonts w:cs="Arial"/>
        </w:rPr>
      </w:pPr>
      <w:r>
        <w:rPr>
          <w:rFonts w:cs="Arial"/>
          <w:snapToGrid w:val="0"/>
          <w:color w:val="000000"/>
        </w:rPr>
        <w:t>Water s</w:t>
      </w:r>
      <w:r w:rsidR="00AC0F4E" w:rsidRPr="00BE1040">
        <w:rPr>
          <w:rFonts w:cs="Arial"/>
          <w:snapToGrid w:val="0"/>
          <w:color w:val="000000"/>
        </w:rPr>
        <w:t xml:space="preserve">amples were collected from </w:t>
      </w:r>
      <w:r>
        <w:rPr>
          <w:rFonts w:cs="Arial"/>
          <w:snapToGrid w:val="0"/>
          <w:color w:val="000000"/>
        </w:rPr>
        <w:t>the rosette bottles</w:t>
      </w:r>
      <w:r w:rsidR="00826FA8">
        <w:rPr>
          <w:rFonts w:cs="Arial"/>
          <w:snapToGrid w:val="0"/>
          <w:color w:val="000000"/>
        </w:rPr>
        <w:t xml:space="preserve"> at 7 stations (see Table 1 below)</w:t>
      </w:r>
      <w:r>
        <w:rPr>
          <w:rFonts w:cs="Arial"/>
          <w:snapToGrid w:val="0"/>
          <w:color w:val="000000"/>
        </w:rPr>
        <w:t>.</w:t>
      </w:r>
    </w:p>
    <w:p w14:paraId="228D154E" w14:textId="77777777" w:rsidR="004D1212" w:rsidRDefault="004D1212" w:rsidP="007916DE">
      <w:pPr>
        <w:pStyle w:val="Titre2"/>
      </w:pPr>
      <w:r w:rsidRPr="002F5641">
        <w:t>List of stations sampled</w:t>
      </w:r>
    </w:p>
    <w:p w14:paraId="19770E2E" w14:textId="180A47B9" w:rsidR="004D1212" w:rsidRPr="00356E4F" w:rsidRDefault="004D1212" w:rsidP="004D1212">
      <w:pPr>
        <w:spacing w:before="120" w:after="120"/>
        <w:jc w:val="center"/>
        <w:rPr>
          <w:b/>
          <w:color w:val="FF0000"/>
          <w:lang w:val="en-US"/>
        </w:rPr>
      </w:pPr>
      <w:r w:rsidRPr="00EC4908">
        <w:rPr>
          <w:b/>
          <w:lang w:val="en-US"/>
        </w:rPr>
        <w:t xml:space="preserve">Table 1 : </w:t>
      </w:r>
      <w:r>
        <w:rPr>
          <w:b/>
          <w:lang w:val="en-US"/>
        </w:rPr>
        <w:t>Details of sampled stations</w:t>
      </w:r>
      <w:r w:rsidR="000F7FF8">
        <w:rPr>
          <w:b/>
          <w:lang w:val="en-US"/>
        </w:rPr>
        <w:t xml:space="preserve"> and</w:t>
      </w:r>
      <w:r w:rsidR="00766325" w:rsidRPr="00766325">
        <w:rPr>
          <w:lang w:val="en-US"/>
        </w:rPr>
        <w:t xml:space="preserve"> </w:t>
      </w:r>
      <w:r w:rsidR="00766325" w:rsidRPr="00766325">
        <w:rPr>
          <w:b/>
          <w:lang w:val="en-US"/>
        </w:rPr>
        <w:t>cast</w:t>
      </w:r>
      <w:r w:rsidR="00766325">
        <w:rPr>
          <w:b/>
          <w:lang w:val="en-US"/>
        </w:rPr>
        <w:t>s</w:t>
      </w:r>
    </w:p>
    <w:tbl>
      <w:tblPr>
        <w:tblW w:w="9796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060"/>
        <w:gridCol w:w="992"/>
        <w:gridCol w:w="1689"/>
        <w:gridCol w:w="245"/>
        <w:gridCol w:w="1159"/>
        <w:gridCol w:w="1160"/>
        <w:gridCol w:w="992"/>
        <w:gridCol w:w="1350"/>
      </w:tblGrid>
      <w:tr w:rsidR="00E30E13" w:rsidRPr="00356E4F" w14:paraId="70025C0E" w14:textId="77777777" w:rsidTr="00537C87">
        <w:trPr>
          <w:trHeight w:val="802"/>
          <w:jc w:val="center"/>
        </w:trPr>
        <w:tc>
          <w:tcPr>
            <w:tcW w:w="1149" w:type="dxa"/>
            <w:tcBorders>
              <w:bottom w:val="single" w:sz="4" w:space="0" w:color="FFFFFF" w:themeColor="background1"/>
            </w:tcBorders>
            <w:shd w:val="clear" w:color="auto" w:fill="5C80B8"/>
            <w:noWrap/>
            <w:vAlign w:val="center"/>
            <w:hideMark/>
          </w:tcPr>
          <w:p w14:paraId="0767C113" w14:textId="77777777" w:rsidR="00E30E13" w:rsidRPr="00356E4F" w:rsidRDefault="00E30E13" w:rsidP="00356E4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356E4F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Station</w:t>
            </w:r>
          </w:p>
        </w:tc>
        <w:tc>
          <w:tcPr>
            <w:tcW w:w="1060" w:type="dxa"/>
            <w:tcBorders>
              <w:bottom w:val="single" w:sz="4" w:space="0" w:color="FFFFFF" w:themeColor="background1"/>
            </w:tcBorders>
            <w:shd w:val="clear" w:color="auto" w:fill="5C80B8"/>
            <w:noWrap/>
            <w:vAlign w:val="center"/>
            <w:hideMark/>
          </w:tcPr>
          <w:p w14:paraId="32669885" w14:textId="77777777" w:rsidR="00E30E13" w:rsidRPr="00356E4F" w:rsidRDefault="00E30E13" w:rsidP="00356E4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356E4F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Cast #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5C80B8"/>
            <w:noWrap/>
            <w:vAlign w:val="center"/>
            <w:hideMark/>
          </w:tcPr>
          <w:p w14:paraId="24F5FD03" w14:textId="77777777" w:rsidR="00E30E13" w:rsidRPr="00356E4F" w:rsidRDefault="00E30E13" w:rsidP="00356E4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356E4F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Depth</w:t>
            </w:r>
          </w:p>
        </w:tc>
        <w:tc>
          <w:tcPr>
            <w:tcW w:w="1689" w:type="dxa"/>
            <w:tcBorders>
              <w:bottom w:val="single" w:sz="4" w:space="0" w:color="FFFFFF" w:themeColor="background1"/>
            </w:tcBorders>
            <w:shd w:val="clear" w:color="auto" w:fill="5C80B8"/>
            <w:noWrap/>
            <w:vAlign w:val="center"/>
            <w:hideMark/>
          </w:tcPr>
          <w:p w14:paraId="0BF815A3" w14:textId="77777777" w:rsidR="00E30E13" w:rsidRPr="00356E4F" w:rsidRDefault="00E30E13" w:rsidP="00356E4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356E4F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Prefiltration</w:t>
            </w:r>
          </w:p>
          <w:p w14:paraId="4762D4DF" w14:textId="77777777" w:rsidR="00E30E13" w:rsidRPr="00356E4F" w:rsidRDefault="00E30E13" w:rsidP="00356E4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356E4F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 xml:space="preserve">( </w:t>
            </w:r>
            <w:r w:rsidRPr="00356E4F">
              <w:rPr>
                <w:rFonts w:ascii="Arial" w:hAnsi="Arial" w:cs="Arial"/>
                <w:bCs/>
                <w:color w:val="FFFFFF" w:themeColor="background1"/>
                <w:lang w:val="en-US"/>
              </w:rPr>
              <w:t>x</w:t>
            </w:r>
            <w:r w:rsidRPr="00356E4F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 xml:space="preserve"> = yes )</w:t>
            </w:r>
          </w:p>
        </w:tc>
        <w:tc>
          <w:tcPr>
            <w:tcW w:w="245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58D53DE" w14:textId="77777777" w:rsidR="00E30E13" w:rsidRPr="00356E4F" w:rsidRDefault="00E30E13" w:rsidP="00356E4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159" w:type="dxa"/>
            <w:tcBorders>
              <w:bottom w:val="single" w:sz="4" w:space="0" w:color="FFFFFF" w:themeColor="background1"/>
            </w:tcBorders>
            <w:shd w:val="clear" w:color="auto" w:fill="5C80B8"/>
            <w:vAlign w:val="center"/>
          </w:tcPr>
          <w:p w14:paraId="09D731DC" w14:textId="77777777" w:rsidR="00E30E13" w:rsidRPr="00356E4F" w:rsidRDefault="00E30E13" w:rsidP="00356E4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356E4F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Station</w:t>
            </w:r>
          </w:p>
        </w:tc>
        <w:tc>
          <w:tcPr>
            <w:tcW w:w="1160" w:type="dxa"/>
            <w:tcBorders>
              <w:bottom w:val="single" w:sz="4" w:space="0" w:color="FFFFFF" w:themeColor="background1"/>
            </w:tcBorders>
            <w:shd w:val="clear" w:color="auto" w:fill="5C80B8"/>
            <w:vAlign w:val="center"/>
          </w:tcPr>
          <w:p w14:paraId="1FA07FF8" w14:textId="77777777" w:rsidR="00E30E13" w:rsidRPr="00356E4F" w:rsidRDefault="00E30E13" w:rsidP="00356E4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356E4F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Cast #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5C80B8"/>
            <w:vAlign w:val="center"/>
          </w:tcPr>
          <w:p w14:paraId="6B5A05AA" w14:textId="77777777" w:rsidR="00E30E13" w:rsidRPr="00356E4F" w:rsidRDefault="00E30E13" w:rsidP="00356E4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356E4F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Depth</w:t>
            </w: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shd w:val="clear" w:color="auto" w:fill="5C80B8"/>
            <w:vAlign w:val="center"/>
          </w:tcPr>
          <w:p w14:paraId="779829EA" w14:textId="77777777" w:rsidR="00E30E13" w:rsidRPr="00356E4F" w:rsidRDefault="00E30E13" w:rsidP="00356E4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356E4F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Prefiltration</w:t>
            </w:r>
          </w:p>
          <w:p w14:paraId="238CEA39" w14:textId="77777777" w:rsidR="00E30E13" w:rsidRPr="00356E4F" w:rsidRDefault="00E30E13" w:rsidP="00356E4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356E4F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(</w:t>
            </w:r>
            <w:r w:rsidRPr="00356E4F">
              <w:rPr>
                <w:rFonts w:ascii="Arial" w:hAnsi="Arial" w:cs="Arial"/>
                <w:bCs/>
                <w:color w:val="FFFFFF" w:themeColor="background1"/>
                <w:lang w:val="en-US"/>
              </w:rPr>
              <w:t>x</w:t>
            </w:r>
            <w:r w:rsidRPr="00356E4F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 xml:space="preserve"> = yes )</w:t>
            </w:r>
          </w:p>
        </w:tc>
      </w:tr>
      <w:tr w:rsidR="00E30E13" w:rsidRPr="00356E4F" w14:paraId="6BECEDEF" w14:textId="77777777" w:rsidTr="00537C87">
        <w:trPr>
          <w:trHeight w:val="454"/>
          <w:jc w:val="center"/>
        </w:trPr>
        <w:tc>
          <w:tcPr>
            <w:tcW w:w="1149" w:type="dxa"/>
            <w:tcBorders>
              <w:bottom w:val="single" w:sz="4" w:space="0" w:color="FFFFFF" w:themeColor="background1"/>
            </w:tcBorders>
            <w:shd w:val="clear" w:color="auto" w:fill="D1D7E5"/>
            <w:noWrap/>
            <w:vAlign w:val="center"/>
            <w:hideMark/>
          </w:tcPr>
          <w:p w14:paraId="25926CA4" w14:textId="77777777" w:rsidR="00E30E13" w:rsidRPr="00356E4F" w:rsidRDefault="00E30E13" w:rsidP="00356E4F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M4_1</w:t>
            </w:r>
          </w:p>
        </w:tc>
        <w:tc>
          <w:tcPr>
            <w:tcW w:w="1060" w:type="dxa"/>
            <w:tcBorders>
              <w:bottom w:val="single" w:sz="4" w:space="0" w:color="FFFFFF" w:themeColor="background1"/>
            </w:tcBorders>
            <w:shd w:val="clear" w:color="auto" w:fill="D1D7E5"/>
            <w:noWrap/>
            <w:vAlign w:val="center"/>
          </w:tcPr>
          <w:p w14:paraId="7D5E8440" w14:textId="77777777" w:rsidR="00E30E13" w:rsidRPr="00356E4F" w:rsidRDefault="007916DE" w:rsidP="00356E4F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CTD017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D1D7E5"/>
            <w:noWrap/>
            <w:vAlign w:val="center"/>
            <w:hideMark/>
          </w:tcPr>
          <w:p w14:paraId="2E047FB1" w14:textId="77777777" w:rsidR="00E30E13" w:rsidRPr="00356E4F" w:rsidRDefault="00E30E13" w:rsidP="00356E4F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1000 m</w:t>
            </w:r>
          </w:p>
        </w:tc>
        <w:tc>
          <w:tcPr>
            <w:tcW w:w="1689" w:type="dxa"/>
            <w:tcBorders>
              <w:bottom w:val="single" w:sz="4" w:space="0" w:color="FFFFFF" w:themeColor="background1"/>
            </w:tcBorders>
            <w:shd w:val="clear" w:color="auto" w:fill="D1D7E5"/>
            <w:noWrap/>
            <w:vAlign w:val="center"/>
            <w:hideMark/>
          </w:tcPr>
          <w:p w14:paraId="7DA36743" w14:textId="77777777" w:rsidR="00E30E13" w:rsidRPr="00356E4F" w:rsidRDefault="00E30E13" w:rsidP="00356E4F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245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0BD7DDD" w14:textId="77777777" w:rsidR="00E30E13" w:rsidRPr="00356E4F" w:rsidRDefault="00E30E13" w:rsidP="00356E4F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159" w:type="dxa"/>
            <w:tcBorders>
              <w:bottom w:val="single" w:sz="4" w:space="0" w:color="FFFFFF" w:themeColor="background1"/>
            </w:tcBorders>
            <w:shd w:val="clear" w:color="auto" w:fill="D1D7E5"/>
            <w:vAlign w:val="center"/>
          </w:tcPr>
          <w:p w14:paraId="009238F8" w14:textId="77777777" w:rsidR="00E30E13" w:rsidRPr="00356E4F" w:rsidRDefault="00E30E13" w:rsidP="00356E4F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M4_2</w:t>
            </w:r>
          </w:p>
        </w:tc>
        <w:tc>
          <w:tcPr>
            <w:tcW w:w="1160" w:type="dxa"/>
            <w:tcBorders>
              <w:bottom w:val="single" w:sz="4" w:space="0" w:color="FFFFFF" w:themeColor="background1"/>
            </w:tcBorders>
            <w:shd w:val="clear" w:color="auto" w:fill="D1D7E5"/>
            <w:vAlign w:val="center"/>
          </w:tcPr>
          <w:p w14:paraId="04A01F9F" w14:textId="2CF46A88" w:rsidR="00E30E13" w:rsidRPr="00356E4F" w:rsidRDefault="007916DE" w:rsidP="00356E4F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CTD</w:t>
            </w:r>
            <w:r w:rsidR="00E927A2">
              <w:rPr>
                <w:rFonts w:ascii="Calibri" w:hAnsi="Calibri"/>
                <w:color w:val="000000"/>
                <w:lang w:val="en-US"/>
              </w:rPr>
              <w:t>0</w:t>
            </w:r>
            <w:r>
              <w:rPr>
                <w:rFonts w:ascii="Calibri" w:hAnsi="Calibri"/>
                <w:color w:val="000000"/>
                <w:lang w:val="en-US"/>
              </w:rPr>
              <w:t>44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D1D7E5"/>
            <w:vAlign w:val="center"/>
          </w:tcPr>
          <w:p w14:paraId="0DE9C51B" w14:textId="77777777" w:rsidR="00E30E13" w:rsidRPr="00356E4F" w:rsidRDefault="00E30E13" w:rsidP="00356E4F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3500</w:t>
            </w:r>
            <w:r w:rsidR="00356E4F" w:rsidRPr="00356E4F">
              <w:rPr>
                <w:rFonts w:ascii="Calibri" w:hAnsi="Calibri" w:cs="Calibri"/>
                <w:color w:val="000000"/>
                <w:lang w:eastAsia="de-AT"/>
              </w:rPr>
              <w:t xml:space="preserve"> m</w:t>
            </w: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shd w:val="clear" w:color="auto" w:fill="D1D7E5"/>
            <w:vAlign w:val="center"/>
          </w:tcPr>
          <w:p w14:paraId="5C3B59B2" w14:textId="77777777" w:rsidR="00E30E13" w:rsidRPr="00356E4F" w:rsidRDefault="00E30E13" w:rsidP="00356E4F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</w:tr>
      <w:tr w:rsidR="00E927A2" w:rsidRPr="00356E4F" w14:paraId="7723FA2D" w14:textId="77777777" w:rsidTr="00DA177F">
        <w:trPr>
          <w:trHeight w:val="454"/>
          <w:jc w:val="center"/>
        </w:trPr>
        <w:tc>
          <w:tcPr>
            <w:tcW w:w="1149" w:type="dxa"/>
            <w:shd w:val="clear" w:color="auto" w:fill="D1D7E5"/>
            <w:noWrap/>
            <w:vAlign w:val="center"/>
            <w:hideMark/>
          </w:tcPr>
          <w:p w14:paraId="7B70D5B8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M4_1</w:t>
            </w:r>
          </w:p>
        </w:tc>
        <w:tc>
          <w:tcPr>
            <w:tcW w:w="1060" w:type="dxa"/>
            <w:shd w:val="clear" w:color="auto" w:fill="D1D7E5"/>
            <w:noWrap/>
            <w:vAlign w:val="center"/>
          </w:tcPr>
          <w:p w14:paraId="32C3E343" w14:textId="2F458C77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CTD017</w:t>
            </w:r>
          </w:p>
        </w:tc>
        <w:tc>
          <w:tcPr>
            <w:tcW w:w="992" w:type="dxa"/>
            <w:shd w:val="clear" w:color="auto" w:fill="D1D7E5"/>
            <w:noWrap/>
            <w:vAlign w:val="center"/>
            <w:hideMark/>
          </w:tcPr>
          <w:p w14:paraId="1FF25F14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500 m</w:t>
            </w:r>
          </w:p>
        </w:tc>
        <w:tc>
          <w:tcPr>
            <w:tcW w:w="1689" w:type="dxa"/>
            <w:shd w:val="clear" w:color="auto" w:fill="D1D7E5"/>
            <w:noWrap/>
            <w:vAlign w:val="center"/>
            <w:hideMark/>
          </w:tcPr>
          <w:p w14:paraId="30363EA9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14:paraId="2C0E9C4F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159" w:type="dxa"/>
            <w:shd w:val="clear" w:color="auto" w:fill="D1D7E5"/>
            <w:vAlign w:val="center"/>
          </w:tcPr>
          <w:p w14:paraId="478F3E0B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M4_2</w:t>
            </w:r>
          </w:p>
        </w:tc>
        <w:tc>
          <w:tcPr>
            <w:tcW w:w="1160" w:type="dxa"/>
            <w:shd w:val="clear" w:color="auto" w:fill="D1D7E5"/>
          </w:tcPr>
          <w:p w14:paraId="5D4C0070" w14:textId="2500C770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1D4854">
              <w:rPr>
                <w:rFonts w:ascii="Calibri" w:hAnsi="Calibri"/>
                <w:color w:val="000000"/>
                <w:lang w:val="en-US"/>
              </w:rPr>
              <w:t>CTD044</w:t>
            </w:r>
          </w:p>
        </w:tc>
        <w:tc>
          <w:tcPr>
            <w:tcW w:w="992" w:type="dxa"/>
            <w:shd w:val="clear" w:color="auto" w:fill="D1D7E5"/>
            <w:vAlign w:val="center"/>
          </w:tcPr>
          <w:p w14:paraId="47B9BDBA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3500 m</w:t>
            </w:r>
          </w:p>
        </w:tc>
        <w:tc>
          <w:tcPr>
            <w:tcW w:w="1350" w:type="dxa"/>
            <w:shd w:val="clear" w:color="auto" w:fill="D1D7E5"/>
            <w:vAlign w:val="center"/>
          </w:tcPr>
          <w:p w14:paraId="3BB057C5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</w:tr>
      <w:tr w:rsidR="00E927A2" w:rsidRPr="00356E4F" w14:paraId="62DBA5EB" w14:textId="77777777" w:rsidTr="00DA177F">
        <w:trPr>
          <w:trHeight w:val="454"/>
          <w:jc w:val="center"/>
        </w:trPr>
        <w:tc>
          <w:tcPr>
            <w:tcW w:w="1149" w:type="dxa"/>
            <w:tcBorders>
              <w:bottom w:val="single" w:sz="4" w:space="0" w:color="FFFFFF" w:themeColor="background1"/>
            </w:tcBorders>
            <w:shd w:val="clear" w:color="auto" w:fill="D1D7E5"/>
            <w:noWrap/>
            <w:vAlign w:val="center"/>
            <w:hideMark/>
          </w:tcPr>
          <w:p w14:paraId="3A4199D7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M4_1</w:t>
            </w:r>
          </w:p>
        </w:tc>
        <w:tc>
          <w:tcPr>
            <w:tcW w:w="1060" w:type="dxa"/>
            <w:tcBorders>
              <w:bottom w:val="single" w:sz="4" w:space="0" w:color="FFFFFF" w:themeColor="background1"/>
            </w:tcBorders>
            <w:shd w:val="clear" w:color="auto" w:fill="D1D7E5"/>
            <w:noWrap/>
            <w:vAlign w:val="center"/>
          </w:tcPr>
          <w:p w14:paraId="01B7B2F0" w14:textId="1A2A903E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CTD017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D1D7E5"/>
            <w:noWrap/>
            <w:vAlign w:val="center"/>
            <w:hideMark/>
          </w:tcPr>
          <w:p w14:paraId="7F584EE4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200 m</w:t>
            </w:r>
          </w:p>
        </w:tc>
        <w:tc>
          <w:tcPr>
            <w:tcW w:w="1689" w:type="dxa"/>
            <w:tcBorders>
              <w:bottom w:val="single" w:sz="4" w:space="0" w:color="FFFFFF" w:themeColor="background1"/>
            </w:tcBorders>
            <w:shd w:val="clear" w:color="auto" w:fill="D1D7E5"/>
            <w:noWrap/>
            <w:vAlign w:val="center"/>
            <w:hideMark/>
          </w:tcPr>
          <w:p w14:paraId="79D77963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245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A58C5C5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159" w:type="dxa"/>
            <w:tcBorders>
              <w:bottom w:val="single" w:sz="4" w:space="0" w:color="FFFFFF" w:themeColor="background1"/>
            </w:tcBorders>
            <w:shd w:val="clear" w:color="auto" w:fill="D1D7E5"/>
            <w:vAlign w:val="center"/>
          </w:tcPr>
          <w:p w14:paraId="1AA80BAF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M4_2</w:t>
            </w:r>
          </w:p>
        </w:tc>
        <w:tc>
          <w:tcPr>
            <w:tcW w:w="1160" w:type="dxa"/>
            <w:tcBorders>
              <w:bottom w:val="single" w:sz="4" w:space="0" w:color="FFFFFF" w:themeColor="background1"/>
            </w:tcBorders>
            <w:shd w:val="clear" w:color="auto" w:fill="D1D7E5"/>
          </w:tcPr>
          <w:p w14:paraId="3BD4E861" w14:textId="29EFC764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1D4854">
              <w:rPr>
                <w:rFonts w:ascii="Calibri" w:hAnsi="Calibri"/>
                <w:color w:val="000000"/>
                <w:lang w:val="en-US"/>
              </w:rPr>
              <w:t>CTD044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D1D7E5"/>
            <w:vAlign w:val="center"/>
          </w:tcPr>
          <w:p w14:paraId="71E3A6BB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1000 m</w:t>
            </w: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shd w:val="clear" w:color="auto" w:fill="D1D7E5"/>
            <w:vAlign w:val="center"/>
          </w:tcPr>
          <w:p w14:paraId="45803770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</w:tr>
      <w:tr w:rsidR="00E927A2" w:rsidRPr="00356E4F" w14:paraId="64C77F64" w14:textId="77777777" w:rsidTr="00DA177F">
        <w:trPr>
          <w:trHeight w:val="454"/>
          <w:jc w:val="center"/>
        </w:trPr>
        <w:tc>
          <w:tcPr>
            <w:tcW w:w="1149" w:type="dxa"/>
            <w:tcBorders>
              <w:bottom w:val="single" w:sz="4" w:space="0" w:color="FFFFFF" w:themeColor="background1"/>
            </w:tcBorders>
            <w:shd w:val="clear" w:color="auto" w:fill="D1D7E5"/>
            <w:noWrap/>
            <w:vAlign w:val="center"/>
            <w:hideMark/>
          </w:tcPr>
          <w:p w14:paraId="1F79073C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M4_1</w:t>
            </w:r>
          </w:p>
        </w:tc>
        <w:tc>
          <w:tcPr>
            <w:tcW w:w="1060" w:type="dxa"/>
            <w:tcBorders>
              <w:bottom w:val="single" w:sz="4" w:space="0" w:color="FFFFFF" w:themeColor="background1"/>
            </w:tcBorders>
            <w:shd w:val="clear" w:color="auto" w:fill="D1D7E5"/>
            <w:noWrap/>
            <w:vAlign w:val="center"/>
          </w:tcPr>
          <w:p w14:paraId="01173AA1" w14:textId="6DEC5A49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CTD017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D1D7E5"/>
            <w:noWrap/>
            <w:vAlign w:val="center"/>
            <w:hideMark/>
          </w:tcPr>
          <w:p w14:paraId="7330DDF2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25 m</w:t>
            </w:r>
          </w:p>
        </w:tc>
        <w:tc>
          <w:tcPr>
            <w:tcW w:w="1689" w:type="dxa"/>
            <w:tcBorders>
              <w:bottom w:val="single" w:sz="4" w:space="0" w:color="FFFFFF" w:themeColor="background1"/>
            </w:tcBorders>
            <w:shd w:val="clear" w:color="auto" w:fill="D1D7E5"/>
            <w:noWrap/>
            <w:vAlign w:val="center"/>
            <w:hideMark/>
          </w:tcPr>
          <w:p w14:paraId="34BF743E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x</w:t>
            </w:r>
          </w:p>
        </w:tc>
        <w:tc>
          <w:tcPr>
            <w:tcW w:w="245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FDB401F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159" w:type="dxa"/>
            <w:tcBorders>
              <w:bottom w:val="single" w:sz="4" w:space="0" w:color="FFFFFF" w:themeColor="background1"/>
            </w:tcBorders>
            <w:shd w:val="clear" w:color="auto" w:fill="D1D7E5"/>
            <w:vAlign w:val="center"/>
          </w:tcPr>
          <w:p w14:paraId="0937B7B0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M4_2</w:t>
            </w:r>
          </w:p>
        </w:tc>
        <w:tc>
          <w:tcPr>
            <w:tcW w:w="1160" w:type="dxa"/>
            <w:tcBorders>
              <w:bottom w:val="single" w:sz="4" w:space="0" w:color="FFFFFF" w:themeColor="background1"/>
            </w:tcBorders>
            <w:shd w:val="clear" w:color="auto" w:fill="D1D7E5"/>
          </w:tcPr>
          <w:p w14:paraId="398E86EC" w14:textId="6EC1078A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1D4854">
              <w:rPr>
                <w:rFonts w:ascii="Calibri" w:hAnsi="Calibri"/>
                <w:color w:val="000000"/>
                <w:lang w:val="en-US"/>
              </w:rPr>
              <w:t>CTD044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D1D7E5"/>
            <w:vAlign w:val="center"/>
          </w:tcPr>
          <w:p w14:paraId="2BDAD71D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500 m</w:t>
            </w: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shd w:val="clear" w:color="auto" w:fill="D1D7E5"/>
            <w:vAlign w:val="center"/>
          </w:tcPr>
          <w:p w14:paraId="057B430A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</w:tr>
      <w:tr w:rsidR="00E927A2" w:rsidRPr="00356E4F" w14:paraId="1CB27798" w14:textId="77777777" w:rsidTr="00DA177F">
        <w:trPr>
          <w:trHeight w:val="454"/>
          <w:jc w:val="center"/>
        </w:trPr>
        <w:tc>
          <w:tcPr>
            <w:tcW w:w="1149" w:type="dxa"/>
            <w:shd w:val="clear" w:color="auto" w:fill="E9EFF1"/>
            <w:noWrap/>
            <w:vAlign w:val="center"/>
          </w:tcPr>
          <w:p w14:paraId="546F1856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M3</w:t>
            </w:r>
          </w:p>
        </w:tc>
        <w:tc>
          <w:tcPr>
            <w:tcW w:w="1060" w:type="dxa"/>
            <w:shd w:val="clear" w:color="auto" w:fill="E9EFF1"/>
            <w:noWrap/>
            <w:vAlign w:val="center"/>
          </w:tcPr>
          <w:p w14:paraId="4505827E" w14:textId="77777777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CTD026</w:t>
            </w:r>
          </w:p>
        </w:tc>
        <w:tc>
          <w:tcPr>
            <w:tcW w:w="992" w:type="dxa"/>
            <w:shd w:val="clear" w:color="auto" w:fill="E9EFF1"/>
            <w:noWrap/>
            <w:vAlign w:val="center"/>
          </w:tcPr>
          <w:p w14:paraId="7F6C0126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50 m</w:t>
            </w:r>
          </w:p>
        </w:tc>
        <w:tc>
          <w:tcPr>
            <w:tcW w:w="1689" w:type="dxa"/>
            <w:shd w:val="clear" w:color="auto" w:fill="E9EFF1"/>
            <w:noWrap/>
            <w:vAlign w:val="center"/>
          </w:tcPr>
          <w:p w14:paraId="6D7505CA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14:paraId="3D6C014E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159" w:type="dxa"/>
            <w:shd w:val="clear" w:color="auto" w:fill="D1D7E5"/>
            <w:vAlign w:val="center"/>
          </w:tcPr>
          <w:p w14:paraId="737AEEF7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M4_2</w:t>
            </w:r>
          </w:p>
        </w:tc>
        <w:tc>
          <w:tcPr>
            <w:tcW w:w="1160" w:type="dxa"/>
            <w:shd w:val="clear" w:color="auto" w:fill="D1D7E5"/>
          </w:tcPr>
          <w:p w14:paraId="4E2E6D92" w14:textId="7E4B2C85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1D4854">
              <w:rPr>
                <w:rFonts w:ascii="Calibri" w:hAnsi="Calibri"/>
                <w:color w:val="000000"/>
                <w:lang w:val="en-US"/>
              </w:rPr>
              <w:t>CTD044</w:t>
            </w:r>
          </w:p>
        </w:tc>
        <w:tc>
          <w:tcPr>
            <w:tcW w:w="992" w:type="dxa"/>
            <w:shd w:val="clear" w:color="auto" w:fill="D1D7E5"/>
            <w:vAlign w:val="center"/>
          </w:tcPr>
          <w:p w14:paraId="662E4CFC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200 m</w:t>
            </w:r>
          </w:p>
        </w:tc>
        <w:tc>
          <w:tcPr>
            <w:tcW w:w="1350" w:type="dxa"/>
            <w:shd w:val="clear" w:color="auto" w:fill="D1D7E5"/>
            <w:vAlign w:val="center"/>
          </w:tcPr>
          <w:p w14:paraId="194C3C50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</w:tr>
      <w:tr w:rsidR="00E927A2" w:rsidRPr="00356E4F" w14:paraId="674F3ED0" w14:textId="77777777" w:rsidTr="00DA177F">
        <w:trPr>
          <w:trHeight w:val="454"/>
          <w:jc w:val="center"/>
        </w:trPr>
        <w:tc>
          <w:tcPr>
            <w:tcW w:w="1149" w:type="dxa"/>
            <w:shd w:val="clear" w:color="auto" w:fill="E9EFF1"/>
            <w:noWrap/>
            <w:vAlign w:val="center"/>
          </w:tcPr>
          <w:p w14:paraId="05A2D458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M3</w:t>
            </w:r>
          </w:p>
        </w:tc>
        <w:tc>
          <w:tcPr>
            <w:tcW w:w="1060" w:type="dxa"/>
            <w:shd w:val="clear" w:color="auto" w:fill="E9EFF1"/>
            <w:noWrap/>
          </w:tcPr>
          <w:p w14:paraId="52B8EA71" w14:textId="558F29DE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381689">
              <w:rPr>
                <w:rFonts w:ascii="Calibri" w:hAnsi="Calibri"/>
                <w:color w:val="000000"/>
                <w:lang w:val="en-US"/>
              </w:rPr>
              <w:t>CTD026</w:t>
            </w:r>
          </w:p>
        </w:tc>
        <w:tc>
          <w:tcPr>
            <w:tcW w:w="992" w:type="dxa"/>
            <w:shd w:val="clear" w:color="auto" w:fill="E9EFF1"/>
            <w:noWrap/>
            <w:vAlign w:val="center"/>
          </w:tcPr>
          <w:p w14:paraId="1B06CCEA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200 m</w:t>
            </w:r>
          </w:p>
        </w:tc>
        <w:tc>
          <w:tcPr>
            <w:tcW w:w="1689" w:type="dxa"/>
            <w:shd w:val="clear" w:color="auto" w:fill="E9EFF1"/>
            <w:noWrap/>
            <w:vAlign w:val="center"/>
          </w:tcPr>
          <w:p w14:paraId="6EEFFB01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14:paraId="077D58F1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159" w:type="dxa"/>
            <w:tcBorders>
              <w:bottom w:val="single" w:sz="4" w:space="0" w:color="FFFFFF" w:themeColor="background1"/>
            </w:tcBorders>
            <w:shd w:val="clear" w:color="auto" w:fill="D1D7E5"/>
            <w:vAlign w:val="center"/>
          </w:tcPr>
          <w:p w14:paraId="6EC9C787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M4_2</w:t>
            </w:r>
          </w:p>
        </w:tc>
        <w:tc>
          <w:tcPr>
            <w:tcW w:w="1160" w:type="dxa"/>
            <w:tcBorders>
              <w:bottom w:val="single" w:sz="4" w:space="0" w:color="FFFFFF" w:themeColor="background1"/>
            </w:tcBorders>
            <w:shd w:val="clear" w:color="auto" w:fill="D1D7E5"/>
          </w:tcPr>
          <w:p w14:paraId="4DF865CD" w14:textId="24F7E008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1D4854">
              <w:rPr>
                <w:rFonts w:ascii="Calibri" w:hAnsi="Calibri"/>
                <w:color w:val="000000"/>
                <w:lang w:val="en-US"/>
              </w:rPr>
              <w:t>CTD044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D1D7E5"/>
            <w:vAlign w:val="center"/>
          </w:tcPr>
          <w:p w14:paraId="4D6648B5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50 m</w:t>
            </w: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shd w:val="clear" w:color="auto" w:fill="D1D7E5"/>
            <w:vAlign w:val="center"/>
          </w:tcPr>
          <w:p w14:paraId="68001C6C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x</w:t>
            </w:r>
          </w:p>
        </w:tc>
      </w:tr>
      <w:tr w:rsidR="00E927A2" w:rsidRPr="00356E4F" w14:paraId="6BDF2B4C" w14:textId="77777777" w:rsidTr="00E27286">
        <w:trPr>
          <w:trHeight w:val="454"/>
          <w:jc w:val="center"/>
        </w:trPr>
        <w:tc>
          <w:tcPr>
            <w:tcW w:w="1149" w:type="dxa"/>
            <w:shd w:val="clear" w:color="auto" w:fill="E9EFF1"/>
            <w:noWrap/>
            <w:vAlign w:val="center"/>
          </w:tcPr>
          <w:p w14:paraId="66299AC3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M3</w:t>
            </w:r>
          </w:p>
        </w:tc>
        <w:tc>
          <w:tcPr>
            <w:tcW w:w="1060" w:type="dxa"/>
            <w:shd w:val="clear" w:color="auto" w:fill="E9EFF1"/>
            <w:noWrap/>
          </w:tcPr>
          <w:p w14:paraId="65230593" w14:textId="70461CA9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381689">
              <w:rPr>
                <w:rFonts w:ascii="Calibri" w:hAnsi="Calibri"/>
                <w:color w:val="000000"/>
                <w:lang w:val="en-US"/>
              </w:rPr>
              <w:t>CTD026</w:t>
            </w:r>
          </w:p>
        </w:tc>
        <w:tc>
          <w:tcPr>
            <w:tcW w:w="992" w:type="dxa"/>
            <w:shd w:val="clear" w:color="auto" w:fill="E9EFF1"/>
            <w:noWrap/>
            <w:vAlign w:val="center"/>
          </w:tcPr>
          <w:p w14:paraId="0B99D756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500 m</w:t>
            </w:r>
          </w:p>
        </w:tc>
        <w:tc>
          <w:tcPr>
            <w:tcW w:w="1689" w:type="dxa"/>
            <w:shd w:val="clear" w:color="auto" w:fill="E9EFF1"/>
            <w:noWrap/>
            <w:vAlign w:val="center"/>
          </w:tcPr>
          <w:p w14:paraId="27E6A62E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14:paraId="5682056E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159" w:type="dxa"/>
            <w:shd w:val="clear" w:color="auto" w:fill="E9EFF1"/>
            <w:vAlign w:val="center"/>
          </w:tcPr>
          <w:p w14:paraId="55173B2E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M2_3</w:t>
            </w:r>
          </w:p>
        </w:tc>
        <w:tc>
          <w:tcPr>
            <w:tcW w:w="1160" w:type="dxa"/>
            <w:shd w:val="clear" w:color="auto" w:fill="E9EFF1"/>
            <w:vAlign w:val="center"/>
          </w:tcPr>
          <w:p w14:paraId="774634F7" w14:textId="37A7A246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CTD052</w:t>
            </w:r>
          </w:p>
        </w:tc>
        <w:tc>
          <w:tcPr>
            <w:tcW w:w="992" w:type="dxa"/>
            <w:shd w:val="clear" w:color="auto" w:fill="E9EFF1"/>
            <w:vAlign w:val="center"/>
          </w:tcPr>
          <w:p w14:paraId="5B6ADF17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50 m</w:t>
            </w:r>
          </w:p>
        </w:tc>
        <w:tc>
          <w:tcPr>
            <w:tcW w:w="1350" w:type="dxa"/>
            <w:shd w:val="clear" w:color="auto" w:fill="E9EFF1"/>
            <w:vAlign w:val="center"/>
          </w:tcPr>
          <w:p w14:paraId="2DFD5CD5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x</w:t>
            </w:r>
          </w:p>
        </w:tc>
      </w:tr>
      <w:tr w:rsidR="00E927A2" w:rsidRPr="00356E4F" w14:paraId="138743DB" w14:textId="77777777" w:rsidTr="00A60DBA">
        <w:trPr>
          <w:trHeight w:val="454"/>
          <w:jc w:val="center"/>
        </w:trPr>
        <w:tc>
          <w:tcPr>
            <w:tcW w:w="1149" w:type="dxa"/>
            <w:tcBorders>
              <w:bottom w:val="single" w:sz="4" w:space="0" w:color="FFFFFF" w:themeColor="background1"/>
            </w:tcBorders>
            <w:shd w:val="clear" w:color="auto" w:fill="E9EFF1"/>
            <w:noWrap/>
            <w:vAlign w:val="center"/>
          </w:tcPr>
          <w:p w14:paraId="6B8CED3B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M3</w:t>
            </w:r>
          </w:p>
        </w:tc>
        <w:tc>
          <w:tcPr>
            <w:tcW w:w="1060" w:type="dxa"/>
            <w:tcBorders>
              <w:bottom w:val="single" w:sz="4" w:space="0" w:color="FFFFFF" w:themeColor="background1"/>
            </w:tcBorders>
            <w:shd w:val="clear" w:color="auto" w:fill="E9EFF1"/>
            <w:noWrap/>
          </w:tcPr>
          <w:p w14:paraId="1875DC8F" w14:textId="4CC678A1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381689">
              <w:rPr>
                <w:rFonts w:ascii="Calibri" w:hAnsi="Calibri"/>
                <w:color w:val="000000"/>
                <w:lang w:val="en-US"/>
              </w:rPr>
              <w:t>CTD026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E9EFF1"/>
            <w:noWrap/>
            <w:vAlign w:val="center"/>
          </w:tcPr>
          <w:p w14:paraId="7C9B119E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1000 m</w:t>
            </w:r>
          </w:p>
        </w:tc>
        <w:tc>
          <w:tcPr>
            <w:tcW w:w="1689" w:type="dxa"/>
            <w:tcBorders>
              <w:bottom w:val="single" w:sz="4" w:space="0" w:color="FFFFFF" w:themeColor="background1"/>
            </w:tcBorders>
            <w:shd w:val="clear" w:color="auto" w:fill="E9EFF1"/>
            <w:noWrap/>
            <w:vAlign w:val="center"/>
          </w:tcPr>
          <w:p w14:paraId="63FFD907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245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935BA7B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159" w:type="dxa"/>
            <w:tcBorders>
              <w:bottom w:val="single" w:sz="4" w:space="0" w:color="FFFFFF" w:themeColor="background1"/>
            </w:tcBorders>
            <w:shd w:val="clear" w:color="auto" w:fill="E9EFF1"/>
            <w:vAlign w:val="center"/>
          </w:tcPr>
          <w:p w14:paraId="4D3FF1D3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M2_3</w:t>
            </w:r>
          </w:p>
        </w:tc>
        <w:tc>
          <w:tcPr>
            <w:tcW w:w="1160" w:type="dxa"/>
            <w:tcBorders>
              <w:bottom w:val="single" w:sz="4" w:space="0" w:color="FFFFFF" w:themeColor="background1"/>
            </w:tcBorders>
            <w:shd w:val="clear" w:color="auto" w:fill="E9EFF1"/>
          </w:tcPr>
          <w:p w14:paraId="292D1022" w14:textId="52FA33C1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3302BB">
              <w:rPr>
                <w:rFonts w:ascii="Calibri" w:hAnsi="Calibri"/>
                <w:color w:val="000000"/>
                <w:lang w:val="en-US"/>
              </w:rPr>
              <w:t>CTD052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E9EFF1"/>
            <w:vAlign w:val="center"/>
          </w:tcPr>
          <w:p w14:paraId="40D0B215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150 m</w:t>
            </w: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shd w:val="clear" w:color="auto" w:fill="E9EFF1"/>
            <w:vAlign w:val="center"/>
          </w:tcPr>
          <w:p w14:paraId="214C9F48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</w:tr>
      <w:tr w:rsidR="00E927A2" w:rsidRPr="00356E4F" w14:paraId="03A796E8" w14:textId="77777777" w:rsidTr="00A60DBA">
        <w:trPr>
          <w:trHeight w:val="454"/>
          <w:jc w:val="center"/>
        </w:trPr>
        <w:tc>
          <w:tcPr>
            <w:tcW w:w="1149" w:type="dxa"/>
            <w:shd w:val="clear" w:color="auto" w:fill="D1D7E5"/>
            <w:noWrap/>
            <w:vAlign w:val="center"/>
          </w:tcPr>
          <w:p w14:paraId="4742F2F6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M2_2</w:t>
            </w:r>
          </w:p>
        </w:tc>
        <w:tc>
          <w:tcPr>
            <w:tcW w:w="1060" w:type="dxa"/>
            <w:shd w:val="clear" w:color="auto" w:fill="D1D7E5"/>
            <w:noWrap/>
            <w:vAlign w:val="center"/>
          </w:tcPr>
          <w:p w14:paraId="6E6FAF5D" w14:textId="095ACF44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CTD029</w:t>
            </w:r>
          </w:p>
        </w:tc>
        <w:tc>
          <w:tcPr>
            <w:tcW w:w="992" w:type="dxa"/>
            <w:shd w:val="clear" w:color="auto" w:fill="D1D7E5"/>
            <w:noWrap/>
            <w:vAlign w:val="center"/>
          </w:tcPr>
          <w:p w14:paraId="4DA7877C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25 m</w:t>
            </w:r>
          </w:p>
        </w:tc>
        <w:tc>
          <w:tcPr>
            <w:tcW w:w="1689" w:type="dxa"/>
            <w:shd w:val="clear" w:color="auto" w:fill="D1D7E5"/>
            <w:noWrap/>
            <w:vAlign w:val="center"/>
          </w:tcPr>
          <w:p w14:paraId="2F056DE6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14:paraId="7E55DFD3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159" w:type="dxa"/>
            <w:shd w:val="clear" w:color="auto" w:fill="E9EFF1"/>
            <w:vAlign w:val="center"/>
          </w:tcPr>
          <w:p w14:paraId="3F78A899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M2_3</w:t>
            </w:r>
          </w:p>
        </w:tc>
        <w:tc>
          <w:tcPr>
            <w:tcW w:w="1160" w:type="dxa"/>
            <w:shd w:val="clear" w:color="auto" w:fill="E9EFF1"/>
          </w:tcPr>
          <w:p w14:paraId="12E8D4AB" w14:textId="63A05318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3302BB">
              <w:rPr>
                <w:rFonts w:ascii="Calibri" w:hAnsi="Calibri"/>
                <w:color w:val="000000"/>
                <w:lang w:val="en-US"/>
              </w:rPr>
              <w:t>CTD052</w:t>
            </w:r>
          </w:p>
        </w:tc>
        <w:tc>
          <w:tcPr>
            <w:tcW w:w="992" w:type="dxa"/>
            <w:shd w:val="clear" w:color="auto" w:fill="E9EFF1"/>
            <w:vAlign w:val="center"/>
          </w:tcPr>
          <w:p w14:paraId="09336ADB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350 m</w:t>
            </w:r>
          </w:p>
        </w:tc>
        <w:tc>
          <w:tcPr>
            <w:tcW w:w="1350" w:type="dxa"/>
            <w:shd w:val="clear" w:color="auto" w:fill="E9EFF1"/>
            <w:vAlign w:val="center"/>
          </w:tcPr>
          <w:p w14:paraId="14971905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</w:tr>
      <w:tr w:rsidR="00E927A2" w:rsidRPr="00356E4F" w14:paraId="36A498B0" w14:textId="77777777" w:rsidTr="00A60DBA">
        <w:trPr>
          <w:trHeight w:val="454"/>
          <w:jc w:val="center"/>
        </w:trPr>
        <w:tc>
          <w:tcPr>
            <w:tcW w:w="1149" w:type="dxa"/>
            <w:shd w:val="clear" w:color="auto" w:fill="D1D7E5"/>
            <w:noWrap/>
            <w:vAlign w:val="center"/>
          </w:tcPr>
          <w:p w14:paraId="4F54FDB3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M2_2</w:t>
            </w:r>
          </w:p>
        </w:tc>
        <w:tc>
          <w:tcPr>
            <w:tcW w:w="1060" w:type="dxa"/>
            <w:shd w:val="clear" w:color="auto" w:fill="D1D7E5"/>
            <w:noWrap/>
          </w:tcPr>
          <w:p w14:paraId="0A959772" w14:textId="0C1EC9C0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790A3A">
              <w:rPr>
                <w:rFonts w:ascii="Calibri" w:hAnsi="Calibri"/>
                <w:color w:val="000000"/>
                <w:lang w:val="en-US"/>
              </w:rPr>
              <w:t>CTD029</w:t>
            </w:r>
          </w:p>
        </w:tc>
        <w:tc>
          <w:tcPr>
            <w:tcW w:w="992" w:type="dxa"/>
            <w:shd w:val="clear" w:color="auto" w:fill="D1D7E5"/>
            <w:noWrap/>
            <w:vAlign w:val="center"/>
          </w:tcPr>
          <w:p w14:paraId="27DF949B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100 m</w:t>
            </w:r>
          </w:p>
        </w:tc>
        <w:tc>
          <w:tcPr>
            <w:tcW w:w="1689" w:type="dxa"/>
            <w:shd w:val="clear" w:color="auto" w:fill="D1D7E5"/>
            <w:noWrap/>
            <w:vAlign w:val="center"/>
          </w:tcPr>
          <w:p w14:paraId="4754CDE2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14:paraId="1B6B2D32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159" w:type="dxa"/>
            <w:shd w:val="clear" w:color="auto" w:fill="E9EFF1"/>
            <w:vAlign w:val="center"/>
          </w:tcPr>
          <w:p w14:paraId="79B1A5B0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M2_3</w:t>
            </w:r>
          </w:p>
        </w:tc>
        <w:tc>
          <w:tcPr>
            <w:tcW w:w="1160" w:type="dxa"/>
            <w:shd w:val="clear" w:color="auto" w:fill="E9EFF1"/>
          </w:tcPr>
          <w:p w14:paraId="2F2E3891" w14:textId="18A0B3B6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3302BB">
              <w:rPr>
                <w:rFonts w:ascii="Calibri" w:hAnsi="Calibri"/>
                <w:color w:val="000000"/>
                <w:lang w:val="en-US"/>
              </w:rPr>
              <w:t>CTD052</w:t>
            </w:r>
          </w:p>
        </w:tc>
        <w:tc>
          <w:tcPr>
            <w:tcW w:w="992" w:type="dxa"/>
            <w:shd w:val="clear" w:color="auto" w:fill="E9EFF1"/>
            <w:vAlign w:val="center"/>
          </w:tcPr>
          <w:p w14:paraId="1B3CCE3F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400 m</w:t>
            </w:r>
          </w:p>
        </w:tc>
        <w:tc>
          <w:tcPr>
            <w:tcW w:w="1350" w:type="dxa"/>
            <w:shd w:val="clear" w:color="auto" w:fill="E9EFF1"/>
            <w:vAlign w:val="center"/>
          </w:tcPr>
          <w:p w14:paraId="06C109E0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</w:tr>
      <w:tr w:rsidR="00E927A2" w:rsidRPr="00356E4F" w14:paraId="7620A5ED" w14:textId="77777777" w:rsidTr="00A60DBA">
        <w:trPr>
          <w:trHeight w:val="454"/>
          <w:jc w:val="center"/>
        </w:trPr>
        <w:tc>
          <w:tcPr>
            <w:tcW w:w="1149" w:type="dxa"/>
            <w:shd w:val="clear" w:color="auto" w:fill="D1D7E5"/>
            <w:noWrap/>
            <w:vAlign w:val="center"/>
          </w:tcPr>
          <w:p w14:paraId="63826842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M2_2</w:t>
            </w:r>
          </w:p>
        </w:tc>
        <w:tc>
          <w:tcPr>
            <w:tcW w:w="1060" w:type="dxa"/>
            <w:shd w:val="clear" w:color="auto" w:fill="D1D7E5"/>
            <w:noWrap/>
          </w:tcPr>
          <w:p w14:paraId="1CE6A164" w14:textId="142E89FE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790A3A">
              <w:rPr>
                <w:rFonts w:ascii="Calibri" w:hAnsi="Calibri"/>
                <w:color w:val="000000"/>
                <w:lang w:val="en-US"/>
              </w:rPr>
              <w:t>CTD029</w:t>
            </w:r>
          </w:p>
        </w:tc>
        <w:tc>
          <w:tcPr>
            <w:tcW w:w="992" w:type="dxa"/>
            <w:shd w:val="clear" w:color="auto" w:fill="D1D7E5"/>
            <w:noWrap/>
            <w:vAlign w:val="center"/>
          </w:tcPr>
          <w:p w14:paraId="56CA4501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200 m</w:t>
            </w:r>
          </w:p>
        </w:tc>
        <w:tc>
          <w:tcPr>
            <w:tcW w:w="1689" w:type="dxa"/>
            <w:shd w:val="clear" w:color="auto" w:fill="D1D7E5"/>
            <w:noWrap/>
            <w:vAlign w:val="center"/>
          </w:tcPr>
          <w:p w14:paraId="28C622BD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14:paraId="542F6B4D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159" w:type="dxa"/>
            <w:shd w:val="clear" w:color="auto" w:fill="E9EFF1"/>
            <w:vAlign w:val="center"/>
          </w:tcPr>
          <w:p w14:paraId="3A343D1E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M2_3</w:t>
            </w:r>
          </w:p>
        </w:tc>
        <w:tc>
          <w:tcPr>
            <w:tcW w:w="1160" w:type="dxa"/>
            <w:shd w:val="clear" w:color="auto" w:fill="E9EFF1"/>
          </w:tcPr>
          <w:p w14:paraId="01198111" w14:textId="681B077C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3302BB">
              <w:rPr>
                <w:rFonts w:ascii="Calibri" w:hAnsi="Calibri"/>
                <w:color w:val="000000"/>
                <w:lang w:val="en-US"/>
              </w:rPr>
              <w:t>CTD052</w:t>
            </w:r>
          </w:p>
        </w:tc>
        <w:tc>
          <w:tcPr>
            <w:tcW w:w="992" w:type="dxa"/>
            <w:shd w:val="clear" w:color="auto" w:fill="E9EFF1"/>
            <w:vAlign w:val="center"/>
          </w:tcPr>
          <w:p w14:paraId="4A79227F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500 m</w:t>
            </w:r>
          </w:p>
        </w:tc>
        <w:tc>
          <w:tcPr>
            <w:tcW w:w="1350" w:type="dxa"/>
            <w:shd w:val="clear" w:color="auto" w:fill="E9EFF1"/>
            <w:vAlign w:val="center"/>
          </w:tcPr>
          <w:p w14:paraId="242D3A41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</w:tr>
      <w:tr w:rsidR="00E927A2" w:rsidRPr="00356E4F" w14:paraId="3FB455CB" w14:textId="77777777" w:rsidTr="002E4EC1">
        <w:trPr>
          <w:trHeight w:val="454"/>
          <w:jc w:val="center"/>
        </w:trPr>
        <w:tc>
          <w:tcPr>
            <w:tcW w:w="1149" w:type="dxa"/>
            <w:tcBorders>
              <w:bottom w:val="single" w:sz="4" w:space="0" w:color="FFFFFF" w:themeColor="background1"/>
            </w:tcBorders>
            <w:shd w:val="clear" w:color="auto" w:fill="D1D7E5"/>
            <w:noWrap/>
            <w:vAlign w:val="center"/>
          </w:tcPr>
          <w:p w14:paraId="5D8A7EE4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M2_2</w:t>
            </w:r>
          </w:p>
        </w:tc>
        <w:tc>
          <w:tcPr>
            <w:tcW w:w="1060" w:type="dxa"/>
            <w:tcBorders>
              <w:bottom w:val="single" w:sz="4" w:space="0" w:color="FFFFFF" w:themeColor="background1"/>
            </w:tcBorders>
            <w:shd w:val="clear" w:color="auto" w:fill="D1D7E5"/>
            <w:noWrap/>
          </w:tcPr>
          <w:p w14:paraId="2532CC2B" w14:textId="58709470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790A3A">
              <w:rPr>
                <w:rFonts w:ascii="Calibri" w:hAnsi="Calibri"/>
                <w:color w:val="000000"/>
                <w:lang w:val="en-US"/>
              </w:rPr>
              <w:t>CTD029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D1D7E5"/>
            <w:noWrap/>
            <w:vAlign w:val="center"/>
          </w:tcPr>
          <w:p w14:paraId="28CF5135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400 m</w:t>
            </w:r>
          </w:p>
        </w:tc>
        <w:tc>
          <w:tcPr>
            <w:tcW w:w="1689" w:type="dxa"/>
            <w:tcBorders>
              <w:bottom w:val="single" w:sz="4" w:space="0" w:color="FFFFFF" w:themeColor="background1"/>
            </w:tcBorders>
            <w:shd w:val="clear" w:color="auto" w:fill="D1D7E5"/>
            <w:noWrap/>
            <w:vAlign w:val="center"/>
          </w:tcPr>
          <w:p w14:paraId="346B31F3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245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F680D00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159" w:type="dxa"/>
            <w:tcBorders>
              <w:bottom w:val="single" w:sz="4" w:space="0" w:color="FFFFFF" w:themeColor="background1"/>
            </w:tcBorders>
            <w:shd w:val="clear" w:color="auto" w:fill="D1D7E5"/>
            <w:vAlign w:val="center"/>
          </w:tcPr>
          <w:p w14:paraId="25C764AF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M3_3</w:t>
            </w:r>
          </w:p>
        </w:tc>
        <w:tc>
          <w:tcPr>
            <w:tcW w:w="1160" w:type="dxa"/>
            <w:tcBorders>
              <w:bottom w:val="single" w:sz="4" w:space="0" w:color="FFFFFF" w:themeColor="background1"/>
            </w:tcBorders>
            <w:shd w:val="clear" w:color="auto" w:fill="D1D7E5"/>
            <w:vAlign w:val="center"/>
          </w:tcPr>
          <w:p w14:paraId="6D6E6371" w14:textId="35091A1E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CTD057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D1D7E5"/>
            <w:vAlign w:val="center"/>
          </w:tcPr>
          <w:p w14:paraId="3EE9C609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100 m</w:t>
            </w: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shd w:val="clear" w:color="auto" w:fill="D1D7E5"/>
            <w:vAlign w:val="center"/>
          </w:tcPr>
          <w:p w14:paraId="295F14F9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</w:tr>
      <w:tr w:rsidR="00E927A2" w:rsidRPr="00356E4F" w14:paraId="7BF4BB27" w14:textId="77777777" w:rsidTr="008F11D1">
        <w:trPr>
          <w:trHeight w:val="454"/>
          <w:jc w:val="center"/>
        </w:trPr>
        <w:tc>
          <w:tcPr>
            <w:tcW w:w="1149" w:type="dxa"/>
            <w:tcBorders>
              <w:bottom w:val="single" w:sz="4" w:space="0" w:color="FFFFFF" w:themeColor="background1"/>
            </w:tcBorders>
            <w:shd w:val="clear" w:color="auto" w:fill="D1D7E5"/>
            <w:noWrap/>
            <w:vAlign w:val="center"/>
          </w:tcPr>
          <w:p w14:paraId="044C3593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M2_2</w:t>
            </w:r>
          </w:p>
        </w:tc>
        <w:tc>
          <w:tcPr>
            <w:tcW w:w="1060" w:type="dxa"/>
            <w:tcBorders>
              <w:bottom w:val="single" w:sz="4" w:space="0" w:color="FFFFFF" w:themeColor="background1"/>
            </w:tcBorders>
            <w:shd w:val="clear" w:color="auto" w:fill="D1D7E5"/>
            <w:noWrap/>
          </w:tcPr>
          <w:p w14:paraId="7AB0004C" w14:textId="71FB6B3F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790A3A">
              <w:rPr>
                <w:rFonts w:ascii="Calibri" w:hAnsi="Calibri"/>
                <w:color w:val="000000"/>
                <w:lang w:val="en-US"/>
              </w:rPr>
              <w:t>CTD029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D1D7E5"/>
            <w:noWrap/>
            <w:vAlign w:val="center"/>
          </w:tcPr>
          <w:p w14:paraId="4D0850C8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400 m</w:t>
            </w:r>
          </w:p>
        </w:tc>
        <w:tc>
          <w:tcPr>
            <w:tcW w:w="1689" w:type="dxa"/>
            <w:tcBorders>
              <w:bottom w:val="single" w:sz="4" w:space="0" w:color="FFFFFF" w:themeColor="background1"/>
            </w:tcBorders>
            <w:shd w:val="clear" w:color="auto" w:fill="D1D7E5"/>
            <w:noWrap/>
            <w:vAlign w:val="center"/>
          </w:tcPr>
          <w:p w14:paraId="530FD528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245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1714AD5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159" w:type="dxa"/>
            <w:tcBorders>
              <w:bottom w:val="single" w:sz="4" w:space="0" w:color="FFFFFF" w:themeColor="background1"/>
            </w:tcBorders>
            <w:shd w:val="clear" w:color="auto" w:fill="D1D7E5"/>
            <w:vAlign w:val="center"/>
          </w:tcPr>
          <w:p w14:paraId="1250850E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M3_3</w:t>
            </w:r>
          </w:p>
        </w:tc>
        <w:tc>
          <w:tcPr>
            <w:tcW w:w="1160" w:type="dxa"/>
            <w:tcBorders>
              <w:bottom w:val="single" w:sz="4" w:space="0" w:color="FFFFFF" w:themeColor="background1"/>
            </w:tcBorders>
            <w:shd w:val="clear" w:color="auto" w:fill="D1D7E5"/>
          </w:tcPr>
          <w:p w14:paraId="360D1BFD" w14:textId="4324D0C5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2174AA">
              <w:rPr>
                <w:rFonts w:ascii="Calibri" w:hAnsi="Calibri"/>
                <w:color w:val="000000"/>
                <w:lang w:val="en-US"/>
              </w:rPr>
              <w:t>CTD057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D1D7E5"/>
            <w:vAlign w:val="center"/>
          </w:tcPr>
          <w:p w14:paraId="2FF791B4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200 m</w:t>
            </w: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shd w:val="clear" w:color="auto" w:fill="D1D7E5"/>
            <w:vAlign w:val="center"/>
          </w:tcPr>
          <w:p w14:paraId="479D633B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</w:tr>
      <w:tr w:rsidR="00E927A2" w:rsidRPr="00356E4F" w14:paraId="63E24181" w14:textId="77777777" w:rsidTr="008F11D1">
        <w:trPr>
          <w:trHeight w:val="454"/>
          <w:jc w:val="center"/>
        </w:trPr>
        <w:tc>
          <w:tcPr>
            <w:tcW w:w="1149" w:type="dxa"/>
            <w:shd w:val="clear" w:color="auto" w:fill="E9EFF1"/>
            <w:noWrap/>
            <w:vAlign w:val="center"/>
          </w:tcPr>
          <w:p w14:paraId="76BCB682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M1</w:t>
            </w:r>
          </w:p>
        </w:tc>
        <w:tc>
          <w:tcPr>
            <w:tcW w:w="1060" w:type="dxa"/>
            <w:shd w:val="clear" w:color="auto" w:fill="E9EFF1"/>
            <w:noWrap/>
            <w:vAlign w:val="center"/>
          </w:tcPr>
          <w:p w14:paraId="40B2966F" w14:textId="7BCE1B26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CTD035</w:t>
            </w:r>
          </w:p>
        </w:tc>
        <w:tc>
          <w:tcPr>
            <w:tcW w:w="992" w:type="dxa"/>
            <w:shd w:val="clear" w:color="auto" w:fill="E9EFF1"/>
            <w:noWrap/>
            <w:vAlign w:val="center"/>
          </w:tcPr>
          <w:p w14:paraId="1E41E7E2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2500 m</w:t>
            </w:r>
          </w:p>
        </w:tc>
        <w:tc>
          <w:tcPr>
            <w:tcW w:w="1689" w:type="dxa"/>
            <w:shd w:val="clear" w:color="auto" w:fill="E9EFF1"/>
            <w:noWrap/>
            <w:vAlign w:val="center"/>
          </w:tcPr>
          <w:p w14:paraId="61698E7C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14:paraId="298C0C88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159" w:type="dxa"/>
            <w:shd w:val="clear" w:color="auto" w:fill="D1D7E5"/>
            <w:vAlign w:val="center"/>
          </w:tcPr>
          <w:p w14:paraId="7CC97CF1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M3_3</w:t>
            </w:r>
          </w:p>
        </w:tc>
        <w:tc>
          <w:tcPr>
            <w:tcW w:w="1160" w:type="dxa"/>
            <w:shd w:val="clear" w:color="auto" w:fill="D1D7E5"/>
          </w:tcPr>
          <w:p w14:paraId="58CB2AF3" w14:textId="7669EAAF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2174AA">
              <w:rPr>
                <w:rFonts w:ascii="Calibri" w:hAnsi="Calibri"/>
                <w:color w:val="000000"/>
                <w:lang w:val="en-US"/>
              </w:rPr>
              <w:t>CTD057</w:t>
            </w:r>
          </w:p>
        </w:tc>
        <w:tc>
          <w:tcPr>
            <w:tcW w:w="992" w:type="dxa"/>
            <w:shd w:val="clear" w:color="auto" w:fill="D1D7E5"/>
            <w:vAlign w:val="center"/>
          </w:tcPr>
          <w:p w14:paraId="053BA0CB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500 m</w:t>
            </w:r>
          </w:p>
        </w:tc>
        <w:tc>
          <w:tcPr>
            <w:tcW w:w="1350" w:type="dxa"/>
            <w:shd w:val="clear" w:color="auto" w:fill="D1D7E5"/>
            <w:vAlign w:val="center"/>
          </w:tcPr>
          <w:p w14:paraId="5B945087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</w:tr>
      <w:tr w:rsidR="00E927A2" w:rsidRPr="00356E4F" w14:paraId="3B4B2E8B" w14:textId="77777777" w:rsidTr="008F11D1">
        <w:trPr>
          <w:trHeight w:val="454"/>
          <w:jc w:val="center"/>
        </w:trPr>
        <w:tc>
          <w:tcPr>
            <w:tcW w:w="1149" w:type="dxa"/>
            <w:shd w:val="clear" w:color="auto" w:fill="E9EFF1"/>
            <w:noWrap/>
            <w:vAlign w:val="center"/>
          </w:tcPr>
          <w:p w14:paraId="79F7D25E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M1</w:t>
            </w:r>
          </w:p>
        </w:tc>
        <w:tc>
          <w:tcPr>
            <w:tcW w:w="1060" w:type="dxa"/>
            <w:shd w:val="clear" w:color="auto" w:fill="E9EFF1"/>
            <w:noWrap/>
          </w:tcPr>
          <w:p w14:paraId="334E5E8E" w14:textId="678890F0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D398C">
              <w:rPr>
                <w:rFonts w:ascii="Calibri" w:hAnsi="Calibri"/>
                <w:color w:val="000000"/>
                <w:lang w:val="en-US"/>
              </w:rPr>
              <w:t>CTD035</w:t>
            </w:r>
          </w:p>
        </w:tc>
        <w:tc>
          <w:tcPr>
            <w:tcW w:w="992" w:type="dxa"/>
            <w:shd w:val="clear" w:color="auto" w:fill="E9EFF1"/>
            <w:noWrap/>
            <w:vAlign w:val="center"/>
          </w:tcPr>
          <w:p w14:paraId="608E318B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2000 m</w:t>
            </w:r>
          </w:p>
        </w:tc>
        <w:tc>
          <w:tcPr>
            <w:tcW w:w="1689" w:type="dxa"/>
            <w:shd w:val="clear" w:color="auto" w:fill="E9EFF1"/>
            <w:noWrap/>
            <w:vAlign w:val="center"/>
          </w:tcPr>
          <w:p w14:paraId="4A0F9808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14:paraId="53485262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159" w:type="dxa"/>
            <w:shd w:val="clear" w:color="auto" w:fill="D1D7E5"/>
            <w:vAlign w:val="center"/>
          </w:tcPr>
          <w:p w14:paraId="188D4D86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M3_3</w:t>
            </w:r>
          </w:p>
        </w:tc>
        <w:tc>
          <w:tcPr>
            <w:tcW w:w="1160" w:type="dxa"/>
            <w:shd w:val="clear" w:color="auto" w:fill="D1D7E5"/>
          </w:tcPr>
          <w:p w14:paraId="7FE3D1F0" w14:textId="585D2299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2174AA">
              <w:rPr>
                <w:rFonts w:ascii="Calibri" w:hAnsi="Calibri"/>
                <w:color w:val="000000"/>
                <w:lang w:val="en-US"/>
              </w:rPr>
              <w:t>CTD057</w:t>
            </w:r>
          </w:p>
        </w:tc>
        <w:tc>
          <w:tcPr>
            <w:tcW w:w="992" w:type="dxa"/>
            <w:shd w:val="clear" w:color="auto" w:fill="D1D7E5"/>
            <w:vAlign w:val="center"/>
          </w:tcPr>
          <w:p w14:paraId="61F9D03B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800 m</w:t>
            </w:r>
          </w:p>
        </w:tc>
        <w:tc>
          <w:tcPr>
            <w:tcW w:w="1350" w:type="dxa"/>
            <w:shd w:val="clear" w:color="auto" w:fill="D1D7E5"/>
            <w:vAlign w:val="center"/>
          </w:tcPr>
          <w:p w14:paraId="47B664F0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</w:tr>
      <w:tr w:rsidR="00E927A2" w:rsidRPr="00356E4F" w14:paraId="723C478F" w14:textId="77777777" w:rsidTr="008F11D1">
        <w:trPr>
          <w:trHeight w:val="454"/>
          <w:jc w:val="center"/>
        </w:trPr>
        <w:tc>
          <w:tcPr>
            <w:tcW w:w="1149" w:type="dxa"/>
            <w:shd w:val="clear" w:color="auto" w:fill="E9EFF1"/>
            <w:noWrap/>
            <w:vAlign w:val="center"/>
          </w:tcPr>
          <w:p w14:paraId="4E455ECA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M1</w:t>
            </w:r>
          </w:p>
        </w:tc>
        <w:tc>
          <w:tcPr>
            <w:tcW w:w="1060" w:type="dxa"/>
            <w:shd w:val="clear" w:color="auto" w:fill="E9EFF1"/>
            <w:noWrap/>
          </w:tcPr>
          <w:p w14:paraId="5652527C" w14:textId="7D2D47E9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D398C">
              <w:rPr>
                <w:rFonts w:ascii="Calibri" w:hAnsi="Calibri"/>
                <w:color w:val="000000"/>
                <w:lang w:val="en-US"/>
              </w:rPr>
              <w:t>CTD035</w:t>
            </w:r>
          </w:p>
        </w:tc>
        <w:tc>
          <w:tcPr>
            <w:tcW w:w="992" w:type="dxa"/>
            <w:shd w:val="clear" w:color="auto" w:fill="E9EFF1"/>
            <w:noWrap/>
            <w:vAlign w:val="center"/>
          </w:tcPr>
          <w:p w14:paraId="2F33367D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2000 m</w:t>
            </w:r>
          </w:p>
        </w:tc>
        <w:tc>
          <w:tcPr>
            <w:tcW w:w="1689" w:type="dxa"/>
            <w:shd w:val="clear" w:color="auto" w:fill="E9EFF1"/>
            <w:noWrap/>
            <w:vAlign w:val="center"/>
          </w:tcPr>
          <w:p w14:paraId="5ABE3246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14:paraId="4D9B919A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159" w:type="dxa"/>
            <w:shd w:val="clear" w:color="auto" w:fill="D1D7E5"/>
            <w:vAlign w:val="center"/>
          </w:tcPr>
          <w:p w14:paraId="642DA98B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M3_3</w:t>
            </w:r>
          </w:p>
        </w:tc>
        <w:tc>
          <w:tcPr>
            <w:tcW w:w="1160" w:type="dxa"/>
            <w:shd w:val="clear" w:color="auto" w:fill="D1D7E5"/>
          </w:tcPr>
          <w:p w14:paraId="46CE2937" w14:textId="08053E7F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2174AA">
              <w:rPr>
                <w:rFonts w:ascii="Calibri" w:hAnsi="Calibri"/>
                <w:color w:val="000000"/>
                <w:lang w:val="en-US"/>
              </w:rPr>
              <w:t>CTD057</w:t>
            </w:r>
          </w:p>
        </w:tc>
        <w:tc>
          <w:tcPr>
            <w:tcW w:w="992" w:type="dxa"/>
            <w:shd w:val="clear" w:color="auto" w:fill="D1D7E5"/>
            <w:vAlign w:val="center"/>
          </w:tcPr>
          <w:p w14:paraId="6E0FF626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1000 m</w:t>
            </w:r>
          </w:p>
        </w:tc>
        <w:tc>
          <w:tcPr>
            <w:tcW w:w="1350" w:type="dxa"/>
            <w:shd w:val="clear" w:color="auto" w:fill="D1D7E5"/>
            <w:vAlign w:val="center"/>
          </w:tcPr>
          <w:p w14:paraId="75630178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</w:tr>
      <w:tr w:rsidR="00E927A2" w:rsidRPr="00356E4F" w14:paraId="594A5846" w14:textId="77777777" w:rsidTr="008F11D1">
        <w:trPr>
          <w:trHeight w:val="454"/>
          <w:jc w:val="center"/>
        </w:trPr>
        <w:tc>
          <w:tcPr>
            <w:tcW w:w="1149" w:type="dxa"/>
            <w:shd w:val="clear" w:color="auto" w:fill="E9EFF1"/>
            <w:noWrap/>
            <w:vAlign w:val="center"/>
          </w:tcPr>
          <w:p w14:paraId="0D92399B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M1</w:t>
            </w:r>
          </w:p>
        </w:tc>
        <w:tc>
          <w:tcPr>
            <w:tcW w:w="1060" w:type="dxa"/>
            <w:shd w:val="clear" w:color="auto" w:fill="E9EFF1"/>
            <w:noWrap/>
          </w:tcPr>
          <w:p w14:paraId="3DB89E24" w14:textId="4D2CB818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D398C">
              <w:rPr>
                <w:rFonts w:ascii="Calibri" w:hAnsi="Calibri"/>
                <w:color w:val="000000"/>
                <w:lang w:val="en-US"/>
              </w:rPr>
              <w:t>CTD035</w:t>
            </w:r>
          </w:p>
        </w:tc>
        <w:tc>
          <w:tcPr>
            <w:tcW w:w="992" w:type="dxa"/>
            <w:shd w:val="clear" w:color="auto" w:fill="E9EFF1"/>
            <w:noWrap/>
            <w:vAlign w:val="center"/>
          </w:tcPr>
          <w:p w14:paraId="6E9792B5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1000 m</w:t>
            </w:r>
          </w:p>
        </w:tc>
        <w:tc>
          <w:tcPr>
            <w:tcW w:w="1689" w:type="dxa"/>
            <w:shd w:val="clear" w:color="auto" w:fill="E9EFF1"/>
            <w:noWrap/>
            <w:vAlign w:val="center"/>
          </w:tcPr>
          <w:p w14:paraId="47E41C78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14:paraId="15250508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159" w:type="dxa"/>
            <w:tcBorders>
              <w:bottom w:val="single" w:sz="4" w:space="0" w:color="FFFFFF" w:themeColor="background1"/>
            </w:tcBorders>
            <w:shd w:val="clear" w:color="auto" w:fill="D1D7E5"/>
            <w:vAlign w:val="center"/>
          </w:tcPr>
          <w:p w14:paraId="483ECACA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M3_3</w:t>
            </w:r>
          </w:p>
        </w:tc>
        <w:tc>
          <w:tcPr>
            <w:tcW w:w="1160" w:type="dxa"/>
            <w:tcBorders>
              <w:bottom w:val="single" w:sz="4" w:space="0" w:color="FFFFFF" w:themeColor="background1"/>
            </w:tcBorders>
            <w:shd w:val="clear" w:color="auto" w:fill="D1D7E5"/>
          </w:tcPr>
          <w:p w14:paraId="2BF67AC8" w14:textId="4C3B4BBA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2174AA">
              <w:rPr>
                <w:rFonts w:ascii="Calibri" w:hAnsi="Calibri"/>
                <w:color w:val="000000"/>
                <w:lang w:val="en-US"/>
              </w:rPr>
              <w:t>CTD057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D1D7E5"/>
            <w:vAlign w:val="center"/>
          </w:tcPr>
          <w:p w14:paraId="29D10481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1500 m</w:t>
            </w: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shd w:val="clear" w:color="auto" w:fill="D1D7E5"/>
            <w:vAlign w:val="center"/>
          </w:tcPr>
          <w:p w14:paraId="52A68508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</w:tr>
      <w:tr w:rsidR="00E927A2" w:rsidRPr="00356E4F" w14:paraId="28B02F8B" w14:textId="77777777" w:rsidTr="008E4A52">
        <w:trPr>
          <w:trHeight w:val="454"/>
          <w:jc w:val="center"/>
        </w:trPr>
        <w:tc>
          <w:tcPr>
            <w:tcW w:w="1149" w:type="dxa"/>
            <w:shd w:val="clear" w:color="auto" w:fill="E9EFF1"/>
            <w:noWrap/>
            <w:vAlign w:val="center"/>
          </w:tcPr>
          <w:p w14:paraId="14296381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M1</w:t>
            </w:r>
          </w:p>
        </w:tc>
        <w:tc>
          <w:tcPr>
            <w:tcW w:w="1060" w:type="dxa"/>
            <w:shd w:val="clear" w:color="auto" w:fill="E9EFF1"/>
            <w:noWrap/>
          </w:tcPr>
          <w:p w14:paraId="12DAF8D3" w14:textId="479F53B3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D398C">
              <w:rPr>
                <w:rFonts w:ascii="Calibri" w:hAnsi="Calibri"/>
                <w:color w:val="000000"/>
                <w:lang w:val="en-US"/>
              </w:rPr>
              <w:t>CTD035</w:t>
            </w:r>
          </w:p>
        </w:tc>
        <w:tc>
          <w:tcPr>
            <w:tcW w:w="992" w:type="dxa"/>
            <w:shd w:val="clear" w:color="auto" w:fill="E9EFF1"/>
            <w:noWrap/>
            <w:vAlign w:val="center"/>
          </w:tcPr>
          <w:p w14:paraId="75886987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1000 m</w:t>
            </w:r>
          </w:p>
        </w:tc>
        <w:tc>
          <w:tcPr>
            <w:tcW w:w="1689" w:type="dxa"/>
            <w:shd w:val="clear" w:color="auto" w:fill="E9EFF1"/>
            <w:noWrap/>
            <w:vAlign w:val="center"/>
          </w:tcPr>
          <w:p w14:paraId="0D4546B3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14:paraId="35B5EECF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159" w:type="dxa"/>
            <w:shd w:val="clear" w:color="auto" w:fill="FFFFFF" w:themeFill="background1"/>
            <w:vAlign w:val="center"/>
          </w:tcPr>
          <w:p w14:paraId="1F97545E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B8C5379" w14:textId="77777777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6AFAB6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020E2F9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</w:tr>
      <w:tr w:rsidR="00E927A2" w:rsidRPr="00356E4F" w14:paraId="5454234E" w14:textId="77777777" w:rsidTr="008E4A52">
        <w:trPr>
          <w:trHeight w:val="454"/>
          <w:jc w:val="center"/>
        </w:trPr>
        <w:tc>
          <w:tcPr>
            <w:tcW w:w="1149" w:type="dxa"/>
            <w:shd w:val="clear" w:color="auto" w:fill="E9EFF1"/>
            <w:noWrap/>
            <w:vAlign w:val="center"/>
          </w:tcPr>
          <w:p w14:paraId="0A1CAD1C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M1</w:t>
            </w:r>
          </w:p>
        </w:tc>
        <w:tc>
          <w:tcPr>
            <w:tcW w:w="1060" w:type="dxa"/>
            <w:shd w:val="clear" w:color="auto" w:fill="E9EFF1"/>
            <w:noWrap/>
          </w:tcPr>
          <w:p w14:paraId="0929B4D6" w14:textId="465AD1D8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D398C">
              <w:rPr>
                <w:rFonts w:ascii="Calibri" w:hAnsi="Calibri"/>
                <w:color w:val="000000"/>
                <w:lang w:val="en-US"/>
              </w:rPr>
              <w:t>CTD035</w:t>
            </w:r>
          </w:p>
        </w:tc>
        <w:tc>
          <w:tcPr>
            <w:tcW w:w="992" w:type="dxa"/>
            <w:shd w:val="clear" w:color="auto" w:fill="E9EFF1"/>
            <w:noWrap/>
            <w:vAlign w:val="center"/>
          </w:tcPr>
          <w:p w14:paraId="200B28EC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500 m</w:t>
            </w:r>
          </w:p>
        </w:tc>
        <w:tc>
          <w:tcPr>
            <w:tcW w:w="1689" w:type="dxa"/>
            <w:shd w:val="clear" w:color="auto" w:fill="E9EFF1"/>
            <w:noWrap/>
            <w:vAlign w:val="center"/>
          </w:tcPr>
          <w:p w14:paraId="672D9B88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14:paraId="5BB49A47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159" w:type="dxa"/>
            <w:shd w:val="clear" w:color="auto" w:fill="FFFFFF" w:themeFill="background1"/>
            <w:vAlign w:val="center"/>
          </w:tcPr>
          <w:p w14:paraId="3A8F88E2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F831FF1" w14:textId="77777777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6D3239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C2C8E18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</w:tr>
      <w:tr w:rsidR="00E927A2" w:rsidRPr="00356E4F" w14:paraId="2FBDA9AF" w14:textId="77777777" w:rsidTr="008E4A52">
        <w:trPr>
          <w:trHeight w:val="454"/>
          <w:jc w:val="center"/>
        </w:trPr>
        <w:tc>
          <w:tcPr>
            <w:tcW w:w="1149" w:type="dxa"/>
            <w:shd w:val="clear" w:color="auto" w:fill="E9EFF1"/>
            <w:noWrap/>
            <w:vAlign w:val="center"/>
          </w:tcPr>
          <w:p w14:paraId="3ADB5974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M1</w:t>
            </w:r>
          </w:p>
        </w:tc>
        <w:tc>
          <w:tcPr>
            <w:tcW w:w="1060" w:type="dxa"/>
            <w:shd w:val="clear" w:color="auto" w:fill="E9EFF1"/>
            <w:noWrap/>
          </w:tcPr>
          <w:p w14:paraId="0C03831F" w14:textId="253120D0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D398C">
              <w:rPr>
                <w:rFonts w:ascii="Calibri" w:hAnsi="Calibri"/>
                <w:color w:val="000000"/>
                <w:lang w:val="en-US"/>
              </w:rPr>
              <w:t>CTD035</w:t>
            </w:r>
          </w:p>
        </w:tc>
        <w:tc>
          <w:tcPr>
            <w:tcW w:w="992" w:type="dxa"/>
            <w:shd w:val="clear" w:color="auto" w:fill="E9EFF1"/>
            <w:noWrap/>
            <w:vAlign w:val="center"/>
          </w:tcPr>
          <w:p w14:paraId="7DC9F6C7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200 m</w:t>
            </w:r>
          </w:p>
        </w:tc>
        <w:tc>
          <w:tcPr>
            <w:tcW w:w="1689" w:type="dxa"/>
            <w:shd w:val="clear" w:color="auto" w:fill="E9EFF1"/>
            <w:noWrap/>
            <w:vAlign w:val="center"/>
          </w:tcPr>
          <w:p w14:paraId="480D2B2D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245" w:type="dxa"/>
            <w:shd w:val="clear" w:color="auto" w:fill="FFFFFF" w:themeFill="background1"/>
            <w:vAlign w:val="center"/>
          </w:tcPr>
          <w:p w14:paraId="3C3E32FE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159" w:type="dxa"/>
            <w:shd w:val="clear" w:color="auto" w:fill="FFFFFF" w:themeFill="background1"/>
            <w:vAlign w:val="center"/>
          </w:tcPr>
          <w:p w14:paraId="3937055A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ED527B0" w14:textId="77777777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60442F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2249038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</w:tr>
      <w:tr w:rsidR="00E927A2" w:rsidRPr="00356E4F" w14:paraId="27AA5842" w14:textId="77777777" w:rsidTr="008E4A52">
        <w:trPr>
          <w:trHeight w:val="454"/>
          <w:jc w:val="center"/>
        </w:trPr>
        <w:tc>
          <w:tcPr>
            <w:tcW w:w="1149" w:type="dxa"/>
            <w:tcBorders>
              <w:bottom w:val="single" w:sz="4" w:space="0" w:color="FFFFFF" w:themeColor="background1"/>
            </w:tcBorders>
            <w:shd w:val="clear" w:color="auto" w:fill="E9EFF1"/>
            <w:noWrap/>
            <w:vAlign w:val="center"/>
          </w:tcPr>
          <w:p w14:paraId="1A236349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M1</w:t>
            </w:r>
          </w:p>
        </w:tc>
        <w:tc>
          <w:tcPr>
            <w:tcW w:w="1060" w:type="dxa"/>
            <w:tcBorders>
              <w:bottom w:val="single" w:sz="4" w:space="0" w:color="FFFFFF" w:themeColor="background1"/>
            </w:tcBorders>
            <w:shd w:val="clear" w:color="auto" w:fill="E9EFF1"/>
            <w:noWrap/>
          </w:tcPr>
          <w:p w14:paraId="5AA4B0A6" w14:textId="68C4A121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D398C">
              <w:rPr>
                <w:rFonts w:ascii="Calibri" w:hAnsi="Calibri"/>
                <w:color w:val="000000"/>
                <w:lang w:val="en-US"/>
              </w:rPr>
              <w:t>CTD035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E9EFF1"/>
            <w:noWrap/>
            <w:vAlign w:val="center"/>
          </w:tcPr>
          <w:p w14:paraId="7B19B4EE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100 m</w:t>
            </w:r>
          </w:p>
        </w:tc>
        <w:tc>
          <w:tcPr>
            <w:tcW w:w="1689" w:type="dxa"/>
            <w:tcBorders>
              <w:bottom w:val="single" w:sz="4" w:space="0" w:color="FFFFFF" w:themeColor="background1"/>
            </w:tcBorders>
            <w:shd w:val="clear" w:color="auto" w:fill="E9EFF1"/>
            <w:noWrap/>
            <w:vAlign w:val="center"/>
          </w:tcPr>
          <w:p w14:paraId="243F0C7E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  <w:r w:rsidRPr="00356E4F">
              <w:rPr>
                <w:rFonts w:ascii="Calibri" w:hAnsi="Calibri" w:cs="Calibri"/>
                <w:color w:val="000000"/>
                <w:lang w:eastAsia="de-AT"/>
              </w:rPr>
              <w:t>x</w:t>
            </w:r>
          </w:p>
        </w:tc>
        <w:tc>
          <w:tcPr>
            <w:tcW w:w="245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1CF0555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159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E0C5344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160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9E312D2" w14:textId="77777777" w:rsidR="00E927A2" w:rsidRPr="00356E4F" w:rsidRDefault="00E927A2" w:rsidP="00E927A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755E830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5B97AD7" w14:textId="77777777" w:rsidR="00E927A2" w:rsidRPr="00356E4F" w:rsidRDefault="00E927A2" w:rsidP="00E927A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lang w:eastAsia="de-AT"/>
              </w:rPr>
            </w:pPr>
          </w:p>
        </w:tc>
      </w:tr>
    </w:tbl>
    <w:p w14:paraId="4D08A0C3" w14:textId="77777777" w:rsidR="003A65AD" w:rsidRPr="003A65AD" w:rsidRDefault="003A65AD" w:rsidP="003A65AD">
      <w:pPr>
        <w:rPr>
          <w:lang w:val="en-US"/>
        </w:rPr>
      </w:pPr>
    </w:p>
    <w:p w14:paraId="5F0C28F0" w14:textId="77777777" w:rsidR="00CE2744" w:rsidRDefault="0035228D" w:rsidP="00D0498F">
      <w:pPr>
        <w:pStyle w:val="Titre1"/>
      </w:pPr>
      <w:r>
        <w:lastRenderedPageBreak/>
        <w:t>INSTRUMENTS</w:t>
      </w:r>
    </w:p>
    <w:p w14:paraId="708B5FB1" w14:textId="77777777" w:rsidR="004F1081" w:rsidRPr="0035228D" w:rsidRDefault="004F1081" w:rsidP="004F1081">
      <w:pPr>
        <w:pStyle w:val="Paragraphestandard"/>
        <w:ind w:left="2410" w:hanging="1985"/>
      </w:pPr>
      <w:r w:rsidRPr="0035228D">
        <w:t>Instrument Type:</w:t>
      </w:r>
      <w:r>
        <w:tab/>
      </w:r>
      <w:r>
        <w:rPr>
          <w:b/>
        </w:rPr>
        <w:t>Liquid scintillation counter TRICARB 2100</w:t>
      </w:r>
    </w:p>
    <w:p w14:paraId="2DE307B5" w14:textId="77777777" w:rsidR="004F1081" w:rsidRPr="0035228D" w:rsidRDefault="004F1081" w:rsidP="004F1081">
      <w:pPr>
        <w:pStyle w:val="Paragraphestandard"/>
        <w:spacing w:before="0"/>
        <w:ind w:left="2410" w:hanging="1985"/>
      </w:pPr>
      <w:r w:rsidRPr="0035228D">
        <w:t>Manufacturer:</w:t>
      </w:r>
      <w:r>
        <w:tab/>
      </w:r>
      <w:r>
        <w:rPr>
          <w:b/>
        </w:rPr>
        <w:t>Perkin Elmer</w:t>
      </w:r>
    </w:p>
    <w:p w14:paraId="79AB6EB6" w14:textId="77777777" w:rsidR="004F1081" w:rsidRPr="0035228D" w:rsidRDefault="004F1081" w:rsidP="004F1081">
      <w:pPr>
        <w:pStyle w:val="Paragraphestandard"/>
        <w:spacing w:before="0"/>
        <w:ind w:left="2410" w:hanging="1985"/>
      </w:pPr>
      <w:r w:rsidRPr="0035228D">
        <w:t>Model:</w:t>
      </w:r>
      <w:r>
        <w:tab/>
      </w:r>
      <w:r w:rsidRPr="00496457">
        <w:rPr>
          <w:b/>
        </w:rPr>
        <w:t>Tri-Carb® 2100TR</w:t>
      </w:r>
    </w:p>
    <w:p w14:paraId="40C332A7" w14:textId="77777777" w:rsidR="004F1081" w:rsidRDefault="004F1081" w:rsidP="004F1081">
      <w:pPr>
        <w:pStyle w:val="Paragraphestandard"/>
        <w:spacing w:before="0"/>
        <w:rPr>
          <w:b/>
        </w:rPr>
      </w:pPr>
      <w:r w:rsidRPr="0035228D">
        <w:t>Instrument Features / Calibration:</w:t>
      </w:r>
      <w:r>
        <w:t xml:space="preserve"> </w:t>
      </w:r>
      <w:r w:rsidRPr="0035228D">
        <w:rPr>
          <w:b/>
        </w:rPr>
        <w:t>N/A</w:t>
      </w:r>
    </w:p>
    <w:p w14:paraId="1B7B184C" w14:textId="77777777" w:rsidR="004F1081" w:rsidRPr="0035228D" w:rsidRDefault="004F1081" w:rsidP="004F1081">
      <w:pPr>
        <w:pStyle w:val="Paragraphestandard"/>
        <w:ind w:left="2410" w:hanging="1985"/>
      </w:pPr>
      <w:r w:rsidRPr="0035228D">
        <w:t>Instrument Type:</w:t>
      </w:r>
      <w:r>
        <w:tab/>
      </w:r>
      <w:r w:rsidR="00826FA8">
        <w:rPr>
          <w:b/>
        </w:rPr>
        <w:t>Peristaltic pump</w:t>
      </w:r>
    </w:p>
    <w:p w14:paraId="5C5FD71A" w14:textId="77777777" w:rsidR="004F1081" w:rsidRPr="0035228D" w:rsidRDefault="004F1081" w:rsidP="004F1081">
      <w:pPr>
        <w:pStyle w:val="Paragraphestandard"/>
        <w:spacing w:before="0"/>
        <w:ind w:left="2410" w:hanging="1985"/>
      </w:pPr>
      <w:r w:rsidRPr="0035228D">
        <w:t>Manufacturer:</w:t>
      </w:r>
      <w:r>
        <w:tab/>
      </w:r>
      <w:r w:rsidR="00826FA8" w:rsidRPr="00826FA8">
        <w:rPr>
          <w:rFonts w:eastAsia="Cambria" w:cs="Arial"/>
          <w:b/>
          <w:iCs/>
          <w:lang w:val="en-GB"/>
        </w:rPr>
        <w:t>Cole Parmer</w:t>
      </w:r>
    </w:p>
    <w:p w14:paraId="63CBE2D3" w14:textId="77777777" w:rsidR="004F1081" w:rsidRPr="0035228D" w:rsidRDefault="004F1081" w:rsidP="004F1081">
      <w:pPr>
        <w:pStyle w:val="Paragraphestandard"/>
        <w:spacing w:before="0"/>
        <w:ind w:left="2410" w:hanging="1985"/>
      </w:pPr>
      <w:r w:rsidRPr="0035228D">
        <w:t>Model:</w:t>
      </w:r>
      <w:r>
        <w:tab/>
      </w:r>
      <w:r w:rsidR="00826FA8" w:rsidRPr="00826FA8">
        <w:rPr>
          <w:b/>
        </w:rPr>
        <w:t>Masterflex L/S Easy-Load II</w:t>
      </w:r>
    </w:p>
    <w:p w14:paraId="1FC9A573" w14:textId="77777777" w:rsidR="004F1081" w:rsidRDefault="004F1081" w:rsidP="004F1081">
      <w:pPr>
        <w:pStyle w:val="Paragraphestandard"/>
        <w:spacing w:before="0"/>
        <w:rPr>
          <w:b/>
        </w:rPr>
      </w:pPr>
      <w:r w:rsidRPr="0035228D">
        <w:t>Instrument Features / Calibration:</w:t>
      </w:r>
      <w:r>
        <w:t xml:space="preserve"> </w:t>
      </w:r>
      <w:r w:rsidRPr="0035228D">
        <w:rPr>
          <w:b/>
        </w:rPr>
        <w:t>N/A</w:t>
      </w:r>
    </w:p>
    <w:p w14:paraId="15DCFCBB" w14:textId="77777777" w:rsidR="00AE2BD6" w:rsidRPr="0035228D" w:rsidRDefault="00AE2BD6" w:rsidP="00D0498F">
      <w:pPr>
        <w:pStyle w:val="Titre1"/>
      </w:pPr>
      <w:r>
        <w:t>DESCRIPTION of PARAMETERS</w:t>
      </w:r>
    </w:p>
    <w:p w14:paraId="59D83E24" w14:textId="77777777" w:rsidR="0035228D" w:rsidRDefault="00496457" w:rsidP="00D0498F">
      <w:pPr>
        <w:pStyle w:val="Titre2"/>
      </w:pPr>
      <w:r>
        <w:t>Measurement</w:t>
      </w:r>
      <w:r w:rsidR="00AE2BD6">
        <w:t xml:space="preserve"> details</w:t>
      </w:r>
    </w:p>
    <w:p w14:paraId="57D4CB5C" w14:textId="27011D4C" w:rsidR="004F1081" w:rsidRPr="00E927A2" w:rsidRDefault="00826FA8" w:rsidP="004F1081">
      <w:pPr>
        <w:pStyle w:val="Paragraphestandard"/>
        <w:rPr>
          <w:color w:val="000000" w:themeColor="text1"/>
          <w:lang w:eastAsia="es-ES_tradnl"/>
        </w:rPr>
      </w:pPr>
      <w:r w:rsidRPr="00E927A2">
        <w:rPr>
          <w:rFonts w:eastAsia="Arial" w:cs="Arial"/>
          <w:iCs/>
          <w:color w:val="000000" w:themeColor="text1"/>
          <w:lang w:eastAsia="es-ES_tradnl"/>
        </w:rPr>
        <w:t xml:space="preserve">Seawater samples (400 mL) were taken from different depths at 7 stations. </w:t>
      </w:r>
      <w:r w:rsidR="00E927A2">
        <w:rPr>
          <w:rFonts w:eastAsia="Arial" w:cs="Arial"/>
          <w:iCs/>
          <w:color w:val="000000" w:themeColor="text1"/>
          <w:lang w:eastAsia="es-ES_tradnl"/>
        </w:rPr>
        <w:t>Samples from u</w:t>
      </w:r>
      <w:r w:rsidRPr="00E927A2">
        <w:rPr>
          <w:rFonts w:eastAsia="Arial" w:cs="Arial"/>
          <w:iCs/>
          <w:color w:val="000000" w:themeColor="text1"/>
          <w:lang w:eastAsia="es-ES_tradnl"/>
        </w:rPr>
        <w:t>pper depth</w:t>
      </w:r>
      <w:r w:rsidR="00E927A2">
        <w:rPr>
          <w:rFonts w:eastAsia="Arial" w:cs="Arial"/>
          <w:iCs/>
          <w:color w:val="000000" w:themeColor="text1"/>
          <w:lang w:eastAsia="es-ES_tradnl"/>
        </w:rPr>
        <w:t>(s)</w:t>
      </w:r>
      <w:r w:rsidRPr="00E927A2">
        <w:rPr>
          <w:rFonts w:eastAsia="Arial" w:cs="Arial"/>
          <w:iCs/>
          <w:color w:val="000000" w:themeColor="text1"/>
          <w:lang w:eastAsia="es-ES_tradnl"/>
        </w:rPr>
        <w:t xml:space="preserve"> </w:t>
      </w:r>
      <w:r w:rsidR="00E927A2">
        <w:rPr>
          <w:rFonts w:eastAsia="Arial" w:cs="Arial"/>
          <w:iCs/>
          <w:color w:val="000000" w:themeColor="text1"/>
          <w:lang w:eastAsia="es-ES_tradnl"/>
        </w:rPr>
        <w:t>were</w:t>
      </w:r>
      <w:r w:rsidRPr="00E927A2">
        <w:rPr>
          <w:rFonts w:eastAsia="Arial" w:cs="Arial"/>
          <w:iCs/>
          <w:color w:val="000000" w:themeColor="text1"/>
          <w:lang w:eastAsia="es-ES_tradnl"/>
        </w:rPr>
        <w:t xml:space="preserve"> pre-filtered through a 0.8 µm </w:t>
      </w:r>
      <w:r w:rsidR="00B60267" w:rsidRPr="00E927A2">
        <w:rPr>
          <w:rFonts w:eastAsia="Arial" w:cs="Arial"/>
          <w:iCs/>
          <w:color w:val="000000" w:themeColor="text1"/>
          <w:lang w:eastAsia="es-ES_tradnl"/>
        </w:rPr>
        <w:t>p</w:t>
      </w:r>
      <w:r w:rsidRPr="00E927A2">
        <w:rPr>
          <w:rFonts w:eastAsia="Arial" w:cs="Arial"/>
          <w:iCs/>
          <w:color w:val="000000" w:themeColor="text1"/>
          <w:lang w:eastAsia="es-ES_tradnl"/>
        </w:rPr>
        <w:t>olycarbonate filter (47 mm) using a peristaltic pump</w:t>
      </w:r>
      <w:r w:rsidR="004F1081" w:rsidRPr="00E927A2">
        <w:rPr>
          <w:color w:val="000000" w:themeColor="text1"/>
          <w:lang w:eastAsia="es-ES_tradnl"/>
        </w:rPr>
        <w:t>.</w:t>
      </w:r>
    </w:p>
    <w:p w14:paraId="198A71EC" w14:textId="77777777" w:rsidR="00AE2BD6" w:rsidRDefault="00AE2BD6" w:rsidP="00D0498F">
      <w:pPr>
        <w:pStyle w:val="Titre2"/>
      </w:pPr>
      <w:r>
        <w:t>Analytical procedure</w:t>
      </w:r>
    </w:p>
    <w:p w14:paraId="6F413AFB" w14:textId="70CDC53F" w:rsidR="004F1081" w:rsidRPr="00E927A2" w:rsidRDefault="00B60267" w:rsidP="00CE0233">
      <w:pPr>
        <w:pStyle w:val="Paragraphestandard"/>
        <w:rPr>
          <w:rFonts w:eastAsia="Cambria" w:cs="Arial"/>
          <w:iCs/>
          <w:color w:val="000000" w:themeColor="text1"/>
          <w:lang w:val="en-GB"/>
        </w:rPr>
      </w:pPr>
      <w:r w:rsidRPr="00E927A2">
        <w:rPr>
          <w:rFonts w:cs="Arial"/>
          <w:iCs/>
          <w:color w:val="000000" w:themeColor="text1"/>
          <w:lang w:eastAsia="es-ES_tradnl"/>
        </w:rPr>
        <w:t xml:space="preserve">To measure DIC fixation rates, seawater samples (40 mL triplicate samples and duplicate formaldehyde–treated blanks) were incubated in the dark with </w:t>
      </w:r>
      <w:r w:rsidRPr="00E927A2">
        <w:rPr>
          <w:rFonts w:cs="Arial"/>
          <w:iCs/>
          <w:color w:val="000000" w:themeColor="text1"/>
          <w:vertAlign w:val="superscript"/>
          <w:lang w:eastAsia="es-ES_tradnl"/>
        </w:rPr>
        <w:t>14</w:t>
      </w:r>
      <w:r w:rsidRPr="00E927A2">
        <w:rPr>
          <w:rFonts w:cs="Arial"/>
          <w:iCs/>
          <w:color w:val="000000" w:themeColor="text1"/>
          <w:lang w:eastAsia="es-ES_tradnl"/>
        </w:rPr>
        <w:t xml:space="preserve">C-labeled sodium bicarbonate at </w:t>
      </w:r>
      <w:r w:rsidRPr="00E927A2">
        <w:rPr>
          <w:rFonts w:cs="Arial"/>
          <w:i/>
          <w:iCs/>
          <w:color w:val="000000" w:themeColor="text1"/>
          <w:lang w:eastAsia="es-ES_tradnl"/>
        </w:rPr>
        <w:t>in situ</w:t>
      </w:r>
      <w:r w:rsidRPr="00E927A2">
        <w:rPr>
          <w:rFonts w:cs="Arial"/>
          <w:iCs/>
          <w:color w:val="000000" w:themeColor="text1"/>
          <w:lang w:eastAsia="es-ES_tradnl"/>
        </w:rPr>
        <w:t xml:space="preserve"> temperature for 72 h. Incubations were terminated by adding formaldehyde and filtered onto 0.2 μm polycarbonate filters. Filters were exposed to fuming HCl for 12 h then transferred to scintillation vials. Scintillation cocktail was added and counted after 18 h. Replicate sample disintegrations per minute (DPMs) were averaged, blank-corrected, and converted into DIC fixation rates</w:t>
      </w:r>
      <w:r w:rsidR="004F1081" w:rsidRPr="00E927A2">
        <w:rPr>
          <w:rFonts w:eastAsia="Cambria" w:cs="Arial"/>
          <w:iCs/>
          <w:color w:val="000000" w:themeColor="text1"/>
          <w:lang w:val="en-GB"/>
        </w:rPr>
        <w:t>.</w:t>
      </w:r>
    </w:p>
    <w:p w14:paraId="34809DA1" w14:textId="77777777" w:rsidR="00CE0233" w:rsidRDefault="00CE0233" w:rsidP="00CE0233">
      <w:pPr>
        <w:pStyle w:val="Titre2"/>
      </w:pPr>
      <w:r>
        <w:t>Units</w:t>
      </w:r>
    </w:p>
    <w:p w14:paraId="452BF970" w14:textId="77777777" w:rsidR="002C2C08" w:rsidRDefault="00CE4B91" w:rsidP="002C2C08">
      <w:pPr>
        <w:pStyle w:val="Listepuces"/>
        <w:numPr>
          <w:ilvl w:val="0"/>
          <w:numId w:val="23"/>
        </w:numPr>
        <w:tabs>
          <w:tab w:val="left" w:pos="3686"/>
        </w:tabs>
        <w:spacing w:before="120"/>
        <w:ind w:hanging="21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DIC dark fixation rate</w:t>
      </w:r>
      <w:r w:rsidR="002C2C08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(µmol C</w:t>
      </w:r>
      <w:r w:rsidR="002C2C0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m</w:t>
      </w:r>
      <w:r w:rsidR="002C2C08" w:rsidRPr="002C2C08">
        <w:rPr>
          <w:rFonts w:ascii="Arial" w:hAnsi="Arial" w:cs="Arial"/>
          <w:vertAlign w:val="superscript"/>
          <w:lang w:val="en-US"/>
        </w:rPr>
        <w:t>–</w:t>
      </w:r>
      <w:r>
        <w:rPr>
          <w:rFonts w:ascii="Arial" w:hAnsi="Arial" w:cs="Arial"/>
          <w:vertAlign w:val="superscript"/>
          <w:lang w:val="en-US"/>
        </w:rPr>
        <w:t>3</w:t>
      </w:r>
      <w:r w:rsidRPr="00CE4B91">
        <w:rPr>
          <w:rFonts w:ascii="Arial" w:hAnsi="Arial" w:cs="Arial"/>
          <w:lang w:val="en-US"/>
        </w:rPr>
        <w:t>) d</w:t>
      </w:r>
      <w:r>
        <w:rPr>
          <w:rFonts w:ascii="Arial" w:hAnsi="Arial" w:cs="Arial"/>
          <w:vertAlign w:val="superscript"/>
          <w:lang w:val="en-US"/>
        </w:rPr>
        <w:t>–1</w:t>
      </w:r>
    </w:p>
    <w:p w14:paraId="430D1042" w14:textId="77777777" w:rsidR="00AE2BD6" w:rsidRPr="00D0498F" w:rsidRDefault="00AE2BD6" w:rsidP="00D0498F">
      <w:pPr>
        <w:pStyle w:val="Titre2"/>
      </w:pPr>
      <w:r w:rsidRPr="00D0498F">
        <w:t>Sensor precision</w:t>
      </w:r>
    </w:p>
    <w:p w14:paraId="67359442" w14:textId="77777777" w:rsidR="00CE0233" w:rsidRPr="00CE4B91" w:rsidRDefault="00CE0233" w:rsidP="00CE0233">
      <w:pPr>
        <w:pStyle w:val="Paragraphestandard"/>
        <w:rPr>
          <w:rFonts w:eastAsia="Arial" w:cs="Arial"/>
          <w:i/>
          <w:iCs/>
          <w:color w:val="000000" w:themeColor="text1"/>
          <w:lang w:eastAsia="es-ES_tradnl"/>
        </w:rPr>
      </w:pPr>
      <w:r w:rsidRPr="00CE4B91">
        <w:rPr>
          <w:rFonts w:cs="Arial"/>
          <w:snapToGrid w:val="0"/>
          <w:color w:val="000000" w:themeColor="text1"/>
        </w:rPr>
        <w:t>N/A</w:t>
      </w:r>
    </w:p>
    <w:p w14:paraId="0D85917B" w14:textId="77777777" w:rsidR="00AE2BD6" w:rsidRDefault="00AE2BD6" w:rsidP="00D0498F">
      <w:pPr>
        <w:pStyle w:val="Titre2"/>
      </w:pPr>
      <w:r w:rsidRPr="00AE2BD6">
        <w:t>Post-cruise data analysis/treatment required</w:t>
      </w:r>
    </w:p>
    <w:p w14:paraId="582AC591" w14:textId="77777777" w:rsidR="00D0498F" w:rsidRPr="00D0498F" w:rsidRDefault="00D0498F" w:rsidP="00D0498F">
      <w:pPr>
        <w:pStyle w:val="Paragraphestandard"/>
      </w:pPr>
      <w:r>
        <w:t>N/A</w:t>
      </w:r>
    </w:p>
    <w:p w14:paraId="7BEA3A1E" w14:textId="77777777" w:rsidR="00AE2BD6" w:rsidRDefault="00AE2BD6" w:rsidP="00D0498F">
      <w:pPr>
        <w:pStyle w:val="Titre2"/>
      </w:pPr>
      <w:r w:rsidRPr="00AE2BD6">
        <w:t>Estimated Date of Delivery</w:t>
      </w:r>
    </w:p>
    <w:p w14:paraId="63C4870F" w14:textId="77777777" w:rsidR="00CE4B91" w:rsidRPr="00CE4B91" w:rsidRDefault="00CE4B91" w:rsidP="00CE4B91">
      <w:pPr>
        <w:pStyle w:val="Paragraphestandard"/>
      </w:pPr>
      <w:r w:rsidRPr="00CE4B91">
        <w:t>Data available at the end of the cruise (measurments and calculations made on board).</w:t>
      </w:r>
    </w:p>
    <w:p w14:paraId="057E3587" w14:textId="77777777" w:rsidR="00AE2BD6" w:rsidRPr="00CE4B91" w:rsidRDefault="00D0498F" w:rsidP="00D0498F">
      <w:pPr>
        <w:pStyle w:val="Titre1"/>
        <w:rPr>
          <w:lang w:val="en-US"/>
        </w:rPr>
      </w:pPr>
      <w:r w:rsidRPr="00F56736">
        <w:rPr>
          <w:lang w:val="en-US"/>
        </w:rPr>
        <w:t>BIBLI</w:t>
      </w:r>
      <w:r w:rsidRPr="00CE4B91">
        <w:rPr>
          <w:lang w:val="en-US"/>
        </w:rPr>
        <w:t>OGRAPHY</w:t>
      </w:r>
    </w:p>
    <w:p w14:paraId="55D81ECF" w14:textId="77777777" w:rsidR="00CE4B91" w:rsidRDefault="00CE4B91" w:rsidP="00CE4B91">
      <w:pPr>
        <w:pStyle w:val="Bibliographie"/>
        <w:widowControl w:val="0"/>
        <w:spacing w:before="120"/>
        <w:ind w:left="992" w:hanging="992"/>
        <w:jc w:val="both"/>
        <w:rPr>
          <w:lang w:val="en-US"/>
        </w:rPr>
      </w:pPr>
      <w:r w:rsidRPr="00CE4B91">
        <w:rPr>
          <w:lang w:val="en-US"/>
        </w:rPr>
        <w:t>Herndl G. J., Reinthaler T., Teira E., van Aken H., Veth C., Pernthaler</w:t>
      </w:r>
      <w:r>
        <w:rPr>
          <w:lang w:val="en-US"/>
        </w:rPr>
        <w:t xml:space="preserve"> </w:t>
      </w:r>
      <w:r w:rsidRPr="00CE4B91">
        <w:rPr>
          <w:lang w:val="en-US"/>
        </w:rPr>
        <w:t>A., Pernthaler</w:t>
      </w:r>
      <w:r>
        <w:rPr>
          <w:lang w:val="en-US"/>
        </w:rPr>
        <w:t xml:space="preserve"> J</w:t>
      </w:r>
      <w:r w:rsidRPr="00CE4B91">
        <w:rPr>
          <w:lang w:val="en-US"/>
        </w:rPr>
        <w:t xml:space="preserve">., </w:t>
      </w:r>
      <w:r>
        <w:rPr>
          <w:lang w:val="en-US"/>
        </w:rPr>
        <w:t xml:space="preserve">2005). </w:t>
      </w:r>
      <w:r w:rsidRPr="00CE4B91">
        <w:rPr>
          <w:lang w:val="en-US"/>
        </w:rPr>
        <w:t>Contribution of Archaea to total prokaryotic production</w:t>
      </w:r>
      <w:r>
        <w:rPr>
          <w:lang w:val="en-US"/>
        </w:rPr>
        <w:t xml:space="preserve"> </w:t>
      </w:r>
      <w:r w:rsidRPr="00CE4B91">
        <w:rPr>
          <w:lang w:val="en-US"/>
        </w:rPr>
        <w:t>i</w:t>
      </w:r>
      <w:r>
        <w:rPr>
          <w:lang w:val="en-US"/>
        </w:rPr>
        <w:t>n the deep Atlantic Ocean. Applied &amp;</w:t>
      </w:r>
      <w:r w:rsidRPr="00CE4B91">
        <w:rPr>
          <w:lang w:val="en-US"/>
        </w:rPr>
        <w:t xml:space="preserve"> Environ</w:t>
      </w:r>
      <w:r>
        <w:rPr>
          <w:lang w:val="en-US"/>
        </w:rPr>
        <w:t>mental Microbiology,</w:t>
      </w:r>
      <w:r w:rsidRPr="00CE4B91">
        <w:rPr>
          <w:lang w:val="en-US"/>
        </w:rPr>
        <w:t xml:space="preserve"> </w:t>
      </w:r>
      <w:r w:rsidRPr="00CE4B91">
        <w:rPr>
          <w:b/>
          <w:lang w:val="en-US"/>
        </w:rPr>
        <w:t>71</w:t>
      </w:r>
      <w:r w:rsidRPr="00CE4B91">
        <w:rPr>
          <w:lang w:val="en-US"/>
        </w:rPr>
        <w:t>, 2303–2309.</w:t>
      </w:r>
    </w:p>
    <w:p w14:paraId="5F22CFD4" w14:textId="77777777" w:rsidR="00CE4B91" w:rsidRPr="00CE4B91" w:rsidRDefault="00CE4B91" w:rsidP="00330485">
      <w:pPr>
        <w:pStyle w:val="Bibliographie"/>
        <w:widowControl w:val="0"/>
        <w:ind w:left="992" w:firstLine="1"/>
        <w:jc w:val="both"/>
        <w:rPr>
          <w:lang w:val="en-US"/>
        </w:rPr>
      </w:pPr>
      <w:r w:rsidRPr="00CE4B91">
        <w:rPr>
          <w:lang w:val="en-US"/>
        </w:rPr>
        <w:t>doi: 10.1128/AEM.71.5.2303-2309.2005</w:t>
      </w:r>
    </w:p>
    <w:p w14:paraId="558BCFAE" w14:textId="0D45B059" w:rsidR="00CE4B91" w:rsidRPr="00330485" w:rsidRDefault="00CE4B91" w:rsidP="00CE4B91">
      <w:pPr>
        <w:pStyle w:val="Bibliographie"/>
        <w:widowControl w:val="0"/>
        <w:spacing w:before="120"/>
        <w:ind w:left="992" w:hanging="992"/>
        <w:jc w:val="both"/>
        <w:rPr>
          <w:lang w:val="en-US"/>
        </w:rPr>
      </w:pPr>
      <w:r w:rsidRPr="00330485">
        <w:rPr>
          <w:lang w:val="en-US"/>
        </w:rPr>
        <w:t xml:space="preserve">Reinthaler T., van Aken H.M., </w:t>
      </w:r>
      <w:r w:rsidR="00330485" w:rsidRPr="00330485">
        <w:rPr>
          <w:lang w:val="en-US"/>
        </w:rPr>
        <w:t xml:space="preserve">Herndl </w:t>
      </w:r>
      <w:r w:rsidRPr="00330485">
        <w:rPr>
          <w:lang w:val="en-US"/>
        </w:rPr>
        <w:t>G.J.</w:t>
      </w:r>
      <w:r w:rsidR="00330485" w:rsidRPr="00330485">
        <w:rPr>
          <w:lang w:val="en-US"/>
        </w:rPr>
        <w:t>, 2010</w:t>
      </w:r>
      <w:r w:rsidRPr="00330485">
        <w:rPr>
          <w:lang w:val="en-US"/>
        </w:rPr>
        <w:t>. Major contribution</w:t>
      </w:r>
      <w:r w:rsidR="00330485" w:rsidRPr="00330485">
        <w:rPr>
          <w:lang w:val="en-US"/>
        </w:rPr>
        <w:t xml:space="preserve"> </w:t>
      </w:r>
      <w:r w:rsidRPr="00330485">
        <w:rPr>
          <w:lang w:val="en-US"/>
        </w:rPr>
        <w:t>of autotrophy to microbial carbon cycling in the deep North Atlantic’s</w:t>
      </w:r>
      <w:r w:rsidR="00330485" w:rsidRPr="00330485">
        <w:rPr>
          <w:lang w:val="en-US"/>
        </w:rPr>
        <w:t xml:space="preserve"> </w:t>
      </w:r>
      <w:r w:rsidRPr="00330485">
        <w:rPr>
          <w:lang w:val="en-US"/>
        </w:rPr>
        <w:t xml:space="preserve">interior. </w:t>
      </w:r>
      <w:r w:rsidR="00330485" w:rsidRPr="00330485">
        <w:rPr>
          <w:lang w:val="en-US"/>
        </w:rPr>
        <w:t xml:space="preserve">Deep Sea Research Part II: </w:t>
      </w:r>
      <w:r w:rsidR="00330485" w:rsidRPr="00330485">
        <w:rPr>
          <w:lang w:val="en-US"/>
        </w:rPr>
        <w:lastRenderedPageBreak/>
        <w:t xml:space="preserve">Topical Studies in Oceanography, </w:t>
      </w:r>
      <w:r w:rsidRPr="00330485">
        <w:rPr>
          <w:b/>
          <w:lang w:val="en-US"/>
        </w:rPr>
        <w:t>57</w:t>
      </w:r>
      <w:r w:rsidRPr="00330485">
        <w:rPr>
          <w:lang w:val="en-US"/>
        </w:rPr>
        <w:t>, 1572–1580.</w:t>
      </w:r>
      <w:r w:rsidR="00E927A2">
        <w:rPr>
          <w:lang w:val="en-US"/>
        </w:rPr>
        <w:tab/>
      </w:r>
      <w:r w:rsidR="00E927A2">
        <w:rPr>
          <w:lang w:val="en-US"/>
        </w:rPr>
        <w:br/>
      </w:r>
      <w:r w:rsidRPr="00330485">
        <w:rPr>
          <w:lang w:val="en-US"/>
        </w:rPr>
        <w:t>doi: 10.1016/j.dsr2.2010.02.023</w:t>
      </w:r>
    </w:p>
    <w:p w14:paraId="6FAB33FA" w14:textId="77777777" w:rsidR="00CE0233" w:rsidRPr="00CE0233" w:rsidRDefault="00CE0233" w:rsidP="002734F8">
      <w:pPr>
        <w:pBdr>
          <w:bottom w:val="single" w:sz="4" w:space="1" w:color="auto"/>
        </w:pBdr>
        <w:rPr>
          <w:lang w:val="en-US"/>
        </w:rPr>
      </w:pPr>
    </w:p>
    <w:sectPr w:rsidR="00CE0233" w:rsidRPr="00CE0233" w:rsidSect="00751E33">
      <w:pgSz w:w="11900" w:h="16840"/>
      <w:pgMar w:top="1610" w:right="1418" w:bottom="863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4D752" w14:textId="77777777" w:rsidR="00275E19" w:rsidRDefault="00275E19" w:rsidP="001400EB">
      <w:r>
        <w:separator/>
      </w:r>
    </w:p>
  </w:endnote>
  <w:endnote w:type="continuationSeparator" w:id="0">
    <w:p w14:paraId="0DA4255B" w14:textId="77777777" w:rsidR="00275E19" w:rsidRDefault="00275E19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58CF6" w14:textId="77777777" w:rsidR="00275E19" w:rsidRDefault="00275E19" w:rsidP="001400EB">
      <w:r>
        <w:separator/>
      </w:r>
    </w:p>
  </w:footnote>
  <w:footnote w:type="continuationSeparator" w:id="0">
    <w:p w14:paraId="4E159BE7" w14:textId="77777777" w:rsidR="00275E19" w:rsidRDefault="00275E19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7916DE" w14:paraId="08200484" w14:textId="77777777" w:rsidTr="00062451">
      <w:trPr>
        <w:trHeight w:val="867"/>
      </w:trPr>
      <w:tc>
        <w:tcPr>
          <w:tcW w:w="1287" w:type="dxa"/>
          <w:vAlign w:val="center"/>
        </w:tcPr>
        <w:p w14:paraId="6166298E" w14:textId="77777777" w:rsidR="007916DE" w:rsidRDefault="007916DE" w:rsidP="00751E33">
          <w:r>
            <w:rPr>
              <w:noProof/>
              <w:lang w:eastAsia="fr-FR"/>
            </w:rPr>
            <w:drawing>
              <wp:inline distT="0" distB="0" distL="0" distR="0" wp14:anchorId="61797BA4" wp14:editId="0C893333">
                <wp:extent cx="576186" cy="503731"/>
                <wp:effectExtent l="0" t="0" r="0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14:paraId="275522AD" w14:textId="77777777" w:rsidR="007916DE" w:rsidRPr="001400EB" w:rsidRDefault="007916DE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14:paraId="4F5A023C" w14:textId="77777777" w:rsidR="007916DE" w:rsidRDefault="007916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C5CB0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74E1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706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246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DED2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20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F8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C66D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E65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6C1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A4736"/>
    <w:multiLevelType w:val="hybridMultilevel"/>
    <w:tmpl w:val="61485DEC"/>
    <w:styleLink w:val="Numbered"/>
    <w:lvl w:ilvl="0" w:tplc="8C06480E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10933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8C1C0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DC085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54210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CECC8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CC89D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48CED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6A7E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6C5ED0"/>
    <w:multiLevelType w:val="hybridMultilevel"/>
    <w:tmpl w:val="61485DEC"/>
    <w:numStyleLink w:val="Numbered"/>
  </w:abstractNum>
  <w:abstractNum w:abstractNumId="18" w15:restartNumberingAfterBreak="0">
    <w:nsid w:val="681656BA"/>
    <w:multiLevelType w:val="multilevel"/>
    <w:tmpl w:val="15F82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76BB3"/>
    <w:multiLevelType w:val="hybridMultilevel"/>
    <w:tmpl w:val="ED2C6B78"/>
    <w:lvl w:ilvl="0" w:tplc="AD8A3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B5EB5"/>
    <w:multiLevelType w:val="hybridMultilevel"/>
    <w:tmpl w:val="15F82422"/>
    <w:lvl w:ilvl="0" w:tplc="A63AA07A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D4D58"/>
    <w:multiLevelType w:val="hybridMultilevel"/>
    <w:tmpl w:val="F016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7"/>
  </w:num>
  <w:num w:numId="9">
    <w:abstractNumId w:val="2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8"/>
  </w:num>
  <w:num w:numId="21">
    <w:abstractNumId w:val="20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44"/>
    <w:rsid w:val="00014FA8"/>
    <w:rsid w:val="00035E50"/>
    <w:rsid w:val="00062451"/>
    <w:rsid w:val="00081264"/>
    <w:rsid w:val="0008641A"/>
    <w:rsid w:val="000C1677"/>
    <w:rsid w:val="000C6932"/>
    <w:rsid w:val="000F7FF8"/>
    <w:rsid w:val="001400EB"/>
    <w:rsid w:val="00196401"/>
    <w:rsid w:val="00216E19"/>
    <w:rsid w:val="002425CB"/>
    <w:rsid w:val="00242833"/>
    <w:rsid w:val="002734F8"/>
    <w:rsid w:val="00275E19"/>
    <w:rsid w:val="002C2C08"/>
    <w:rsid w:val="002F506F"/>
    <w:rsid w:val="002F5641"/>
    <w:rsid w:val="00320E73"/>
    <w:rsid w:val="00330485"/>
    <w:rsid w:val="00347739"/>
    <w:rsid w:val="0035228D"/>
    <w:rsid w:val="00356E4F"/>
    <w:rsid w:val="00386161"/>
    <w:rsid w:val="003A65AD"/>
    <w:rsid w:val="003B4FDF"/>
    <w:rsid w:val="00420608"/>
    <w:rsid w:val="0044253E"/>
    <w:rsid w:val="0044423A"/>
    <w:rsid w:val="004925AB"/>
    <w:rsid w:val="00496457"/>
    <w:rsid w:val="004D1212"/>
    <w:rsid w:val="004E5FB5"/>
    <w:rsid w:val="004E7D4E"/>
    <w:rsid w:val="004F1081"/>
    <w:rsid w:val="004F1AEF"/>
    <w:rsid w:val="00513493"/>
    <w:rsid w:val="00537C87"/>
    <w:rsid w:val="00590B44"/>
    <w:rsid w:val="005A6C46"/>
    <w:rsid w:val="005C3343"/>
    <w:rsid w:val="0064095B"/>
    <w:rsid w:val="006A7880"/>
    <w:rsid w:val="006D2B5E"/>
    <w:rsid w:val="007057A7"/>
    <w:rsid w:val="00751E33"/>
    <w:rsid w:val="00766325"/>
    <w:rsid w:val="00781ABF"/>
    <w:rsid w:val="007916DE"/>
    <w:rsid w:val="007A4584"/>
    <w:rsid w:val="007C7AE3"/>
    <w:rsid w:val="007E7437"/>
    <w:rsid w:val="007F34BC"/>
    <w:rsid w:val="00826FA8"/>
    <w:rsid w:val="0083035B"/>
    <w:rsid w:val="00832A19"/>
    <w:rsid w:val="00875166"/>
    <w:rsid w:val="00877542"/>
    <w:rsid w:val="00881EDA"/>
    <w:rsid w:val="00894510"/>
    <w:rsid w:val="008953A5"/>
    <w:rsid w:val="008B719F"/>
    <w:rsid w:val="008F78F4"/>
    <w:rsid w:val="00900E02"/>
    <w:rsid w:val="00915616"/>
    <w:rsid w:val="00A01CC7"/>
    <w:rsid w:val="00A62274"/>
    <w:rsid w:val="00A744BE"/>
    <w:rsid w:val="00A77D81"/>
    <w:rsid w:val="00A96236"/>
    <w:rsid w:val="00AC0F4E"/>
    <w:rsid w:val="00AC1DA0"/>
    <w:rsid w:val="00AE2BD6"/>
    <w:rsid w:val="00B60267"/>
    <w:rsid w:val="00B954F2"/>
    <w:rsid w:val="00B95F85"/>
    <w:rsid w:val="00BD4F8E"/>
    <w:rsid w:val="00BE1040"/>
    <w:rsid w:val="00C35F85"/>
    <w:rsid w:val="00C54ED5"/>
    <w:rsid w:val="00CA6C51"/>
    <w:rsid w:val="00CC105B"/>
    <w:rsid w:val="00CC6AF2"/>
    <w:rsid w:val="00CD5C8C"/>
    <w:rsid w:val="00CE0233"/>
    <w:rsid w:val="00CE2744"/>
    <w:rsid w:val="00CE4B91"/>
    <w:rsid w:val="00CF2832"/>
    <w:rsid w:val="00D002C4"/>
    <w:rsid w:val="00D0498F"/>
    <w:rsid w:val="00D10314"/>
    <w:rsid w:val="00D45156"/>
    <w:rsid w:val="00D74D4F"/>
    <w:rsid w:val="00D95330"/>
    <w:rsid w:val="00DD78A1"/>
    <w:rsid w:val="00E30E13"/>
    <w:rsid w:val="00E41BBC"/>
    <w:rsid w:val="00E547A0"/>
    <w:rsid w:val="00E7382A"/>
    <w:rsid w:val="00E76AFA"/>
    <w:rsid w:val="00E8335F"/>
    <w:rsid w:val="00E927A2"/>
    <w:rsid w:val="00EB3C54"/>
    <w:rsid w:val="00EC4908"/>
    <w:rsid w:val="00ED04C0"/>
    <w:rsid w:val="00EF2868"/>
    <w:rsid w:val="00F003B2"/>
    <w:rsid w:val="00F3771F"/>
    <w:rsid w:val="00F41DB0"/>
    <w:rsid w:val="00F41FCC"/>
    <w:rsid w:val="00F56736"/>
    <w:rsid w:val="00F61BC2"/>
    <w:rsid w:val="00F677FF"/>
    <w:rsid w:val="00FB3DF8"/>
    <w:rsid w:val="00FD421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E99AA6"/>
  <w14:defaultImageDpi w14:val="32767"/>
  <w15:docId w15:val="{E6398F52-6737-BB46-965E-0D1FDBC2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F85"/>
  </w:style>
  <w:style w:type="paragraph" w:styleId="Titre1">
    <w:name w:val="heading 1"/>
    <w:basedOn w:val="Normal"/>
    <w:next w:val="Normal"/>
    <w:link w:val="Titre1Car"/>
    <w:uiPriority w:val="9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20608"/>
    <w:rPr>
      <w:color w:val="2A64BB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character" w:customStyle="1" w:styleId="Absatz-Standardschriftart">
    <w:name w:val="Absatz-Standardschriftart"/>
    <w:rsid w:val="00AC1DA0"/>
  </w:style>
  <w:style w:type="paragraph" w:customStyle="1" w:styleId="Titre10">
    <w:name w:val="Titre1"/>
    <w:next w:val="Corpsdetexte"/>
    <w:rsid w:val="00A96236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fr-FR"/>
    </w:rPr>
  </w:style>
  <w:style w:type="numbering" w:customStyle="1" w:styleId="Numbered">
    <w:name w:val="Numbered"/>
    <w:rsid w:val="00A96236"/>
    <w:pPr>
      <w:numPr>
        <w:numId w:val="7"/>
      </w:numPr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A9623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96236"/>
  </w:style>
  <w:style w:type="character" w:customStyle="1" w:styleId="style8b">
    <w:name w:val="style8b"/>
    <w:basedOn w:val="Policepardfaut"/>
    <w:rsid w:val="00F3771F"/>
  </w:style>
  <w:style w:type="paragraph" w:styleId="Listepuces">
    <w:name w:val="List Bullet"/>
    <w:basedOn w:val="Normal"/>
    <w:uiPriority w:val="99"/>
    <w:unhideWhenUsed/>
    <w:rsid w:val="00420608"/>
    <w:pPr>
      <w:numPr>
        <w:numId w:val="21"/>
      </w:numPr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CE0233"/>
  </w:style>
  <w:style w:type="paragraph" w:styleId="Textedebulles">
    <w:name w:val="Balloon Text"/>
    <w:basedOn w:val="Normal"/>
    <w:link w:val="TextedebullesCar"/>
    <w:uiPriority w:val="99"/>
    <w:semiHidden/>
    <w:unhideWhenUsed/>
    <w:rsid w:val="007916D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6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avla.debeljak@obs-banyul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debeljak@obs-banyul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cp:keywords/>
  <dc:description/>
  <cp:lastModifiedBy>QUEGUINER Bernard</cp:lastModifiedBy>
  <cp:revision>2</cp:revision>
  <dcterms:created xsi:type="dcterms:W3CDTF">2018-06-27T06:02:00Z</dcterms:created>
  <dcterms:modified xsi:type="dcterms:W3CDTF">2018-06-27T06:02:00Z</dcterms:modified>
</cp:coreProperties>
</file>