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AC1DA0" w:rsidRPr="00AC1DA0">
        <w:rPr>
          <w:rFonts w:ascii="Arial" w:hAnsi="Arial" w:cs="Arial"/>
          <w:b/>
          <w:color w:val="0070C0"/>
          <w:lang w:val="en-US"/>
        </w:rPr>
        <w:t xml:space="preserve">Bacterial </w:t>
      </w:r>
      <w:r w:rsidR="00AC1DA0">
        <w:rPr>
          <w:rFonts w:ascii="Arial" w:hAnsi="Arial" w:cs="Arial"/>
          <w:b/>
          <w:color w:val="0070C0"/>
          <w:lang w:val="en-US"/>
        </w:rPr>
        <w:t>p</w:t>
      </w:r>
      <w:r w:rsidR="00AC1DA0" w:rsidRPr="00AC1DA0">
        <w:rPr>
          <w:rFonts w:ascii="Arial" w:hAnsi="Arial" w:cs="Arial"/>
          <w:b/>
          <w:color w:val="0070C0"/>
          <w:lang w:val="en-US"/>
        </w:rPr>
        <w:t>roduction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B95F85" w:rsidRPr="00B95F85" w:rsidRDefault="00513493" w:rsidP="00AC1DA0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Carbon b</w:t>
            </w:r>
            <w:r w:rsidR="00AC1DA0" w:rsidRPr="00AC1DA0">
              <w:rPr>
                <w:rFonts w:ascii="Arial" w:hAnsi="Arial" w:cs="Arial"/>
                <w:b/>
                <w:color w:val="0070C0"/>
                <w:lang w:val="en-US"/>
              </w:rPr>
              <w:t xml:space="preserve">acterial </w:t>
            </w:r>
            <w:r w:rsidR="00AC1DA0">
              <w:rPr>
                <w:rFonts w:ascii="Arial" w:hAnsi="Arial" w:cs="Arial"/>
                <w:b/>
                <w:color w:val="0070C0"/>
                <w:lang w:val="en-US"/>
              </w:rPr>
              <w:t>p</w:t>
            </w:r>
            <w:r w:rsidR="00AC1DA0" w:rsidRPr="00AC1DA0">
              <w:rPr>
                <w:rFonts w:ascii="Arial" w:hAnsi="Arial" w:cs="Arial"/>
                <w:b/>
                <w:color w:val="0070C0"/>
                <w:lang w:val="en-US"/>
              </w:rPr>
              <w:t>roduction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AC1DA0">
        <w:rPr>
          <w:rFonts w:ascii="Arial" w:eastAsia="Arial Unicode MS" w:hAnsi="Arial" w:cs="Arial"/>
          <w:b/>
          <w:color w:val="0070C0"/>
          <w:lang w:val="en-US"/>
        </w:rPr>
        <w:t>Urania Christaki</w:t>
      </w:r>
    </w:p>
    <w:p w:rsidR="00DD78A1" w:rsidRPr="00CB6F47" w:rsidRDefault="00AC1DA0" w:rsidP="00DD78A1">
      <w:pPr>
        <w:ind w:left="2410"/>
        <w:rPr>
          <w:rFonts w:ascii="Arial" w:hAnsi="Arial" w:cs="Arial"/>
          <w:lang w:val="en-US"/>
        </w:rPr>
      </w:pPr>
      <w:r w:rsidRPr="00CB6F47">
        <w:rPr>
          <w:rFonts w:ascii="Arial" w:eastAsia="Arial Unicode MS" w:hAnsi="Arial" w:cs="Arial"/>
          <w:lang w:val="en-US"/>
        </w:rPr>
        <w:t>LOG</w:t>
      </w:r>
    </w:p>
    <w:p w:rsidR="00AC1DA0" w:rsidRPr="00CB6F47" w:rsidRDefault="00AC1DA0" w:rsidP="00DD78A1">
      <w:pPr>
        <w:ind w:left="2410"/>
        <w:rPr>
          <w:rFonts w:ascii="Arial" w:eastAsia="Arial Unicode MS" w:hAnsi="Arial" w:cs="Arial"/>
          <w:lang w:val="en-US"/>
        </w:rPr>
      </w:pPr>
      <w:r w:rsidRPr="00CB6F47">
        <w:rPr>
          <w:rFonts w:ascii="Arial" w:eastAsia="Arial Unicode MS" w:hAnsi="Arial" w:cs="Arial"/>
          <w:lang w:val="en-US"/>
        </w:rPr>
        <w:t>32 avenue Foch,</w:t>
      </w:r>
    </w:p>
    <w:p w:rsidR="00DD78A1" w:rsidRPr="00DD78A1" w:rsidRDefault="00AC1DA0" w:rsidP="00DD78A1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62930 Wimereux</w:t>
      </w:r>
      <w:r w:rsidR="00DD78A1">
        <w:rPr>
          <w:rFonts w:ascii="Arial" w:eastAsia="Arial Unicode MS" w:hAnsi="Arial" w:cs="Arial"/>
        </w:rPr>
        <w:t xml:space="preserve">, </w:t>
      </w:r>
      <w:r w:rsidR="00DD78A1" w:rsidRPr="00DD78A1">
        <w:rPr>
          <w:rFonts w:ascii="Arial" w:eastAsia="Arial Unicode MS" w:hAnsi="Arial" w:cs="Arial"/>
        </w:rPr>
        <w:t>France</w:t>
      </w:r>
    </w:p>
    <w:p w:rsidR="00DD78A1" w:rsidRPr="00AC1DA0" w:rsidRDefault="00DD78A1" w:rsidP="00DD78A1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+33 (0)</w:t>
      </w:r>
      <w:r w:rsidR="00AC1DA0" w:rsidRPr="00AC1DA0">
        <w:rPr>
          <w:rFonts w:ascii="Arial" w:eastAsia="Arial Unicode MS" w:hAnsi="Arial" w:cs="Arial"/>
        </w:rPr>
        <w:t>3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21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99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64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01</w:t>
      </w:r>
    </w:p>
    <w:p w:rsidR="00DD78A1" w:rsidRDefault="00965FBF" w:rsidP="00DD78A1">
      <w:pPr>
        <w:ind w:left="2410"/>
        <w:rPr>
          <w:rFonts w:ascii="Arial" w:eastAsia="Arial Unicode MS" w:hAnsi="Arial" w:cs="Arial"/>
        </w:rPr>
      </w:pPr>
      <w:hyperlink r:id="rId9" w:history="1">
        <w:r w:rsidR="00AC1DA0" w:rsidRPr="009E49E6">
          <w:rPr>
            <w:rStyle w:val="Lienhypertexte"/>
            <w:rFonts w:ascii="Arial" w:eastAsia="Arial Unicode MS" w:hAnsi="Arial" w:cs="Arial"/>
          </w:rPr>
          <w:t>Urania.christaki@univ-littoral.fr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AC1DA0" w:rsidRPr="00AC1DA0" w:rsidRDefault="00DD78A1" w:rsidP="00AC1DA0">
      <w:pPr>
        <w:ind w:left="2410" w:hanging="2410"/>
        <w:rPr>
          <w:rFonts w:ascii="Arial" w:hAnsi="Arial" w:cs="Arial"/>
        </w:rPr>
      </w:pPr>
      <w:r w:rsidRPr="00AC1DA0">
        <w:rPr>
          <w:rFonts w:ascii="Arial" w:hAnsi="Arial" w:cs="Arial"/>
        </w:rPr>
        <w:t>Dataset contact:</w:t>
      </w:r>
      <w:r w:rsidRPr="00AC1DA0">
        <w:rPr>
          <w:rFonts w:ascii="Arial" w:hAnsi="Arial" w:cs="Arial"/>
        </w:rPr>
        <w:tab/>
      </w:r>
      <w:r w:rsidR="00AC1DA0" w:rsidRPr="00AC1DA0">
        <w:rPr>
          <w:rFonts w:ascii="Arial" w:eastAsia="Arial Unicode MS" w:hAnsi="Arial" w:cs="Arial"/>
          <w:b/>
          <w:color w:val="0070C0"/>
        </w:rPr>
        <w:t>Urania Christaki</w:t>
      </w:r>
    </w:p>
    <w:p w:rsidR="00AC1DA0" w:rsidRPr="00DD78A1" w:rsidRDefault="00AC1DA0" w:rsidP="00AC1DA0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LOG</w:t>
      </w:r>
    </w:p>
    <w:p w:rsidR="00AC1DA0" w:rsidRDefault="00AC1DA0" w:rsidP="00AC1DA0">
      <w:pPr>
        <w:ind w:left="2410"/>
        <w:rPr>
          <w:rFonts w:ascii="Arial" w:eastAsia="Arial Unicode MS" w:hAnsi="Arial" w:cs="Arial"/>
        </w:rPr>
      </w:pPr>
      <w:r w:rsidRPr="00AC1DA0">
        <w:rPr>
          <w:rFonts w:ascii="Arial" w:eastAsia="Arial Unicode MS" w:hAnsi="Arial" w:cs="Arial"/>
        </w:rPr>
        <w:t>32 avenue Foch,</w:t>
      </w:r>
    </w:p>
    <w:p w:rsidR="00AC1DA0" w:rsidRPr="00DD78A1" w:rsidRDefault="00AC1DA0" w:rsidP="00AC1DA0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62930 Wimereux</w:t>
      </w:r>
      <w:r>
        <w:rPr>
          <w:rFonts w:ascii="Arial" w:eastAsia="Arial Unicode MS" w:hAnsi="Arial" w:cs="Arial"/>
        </w:rPr>
        <w:t xml:space="preserve">, </w:t>
      </w:r>
      <w:r w:rsidRPr="00DD78A1">
        <w:rPr>
          <w:rFonts w:ascii="Arial" w:eastAsia="Arial Unicode MS" w:hAnsi="Arial" w:cs="Arial"/>
        </w:rPr>
        <w:t>France</w:t>
      </w:r>
    </w:p>
    <w:p w:rsidR="00AC1DA0" w:rsidRPr="00AC1DA0" w:rsidRDefault="00AC1DA0" w:rsidP="00AC1DA0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+33 (0)3 21 99 64 01</w:t>
      </w:r>
    </w:p>
    <w:p w:rsidR="00AC1DA0" w:rsidRDefault="00965FBF" w:rsidP="00AC1DA0">
      <w:pPr>
        <w:ind w:left="2410"/>
        <w:rPr>
          <w:rFonts w:ascii="Arial" w:eastAsia="Arial Unicode MS" w:hAnsi="Arial" w:cs="Arial"/>
        </w:rPr>
      </w:pPr>
      <w:hyperlink r:id="rId10" w:history="1">
        <w:r w:rsidR="00AC1DA0" w:rsidRPr="009E49E6">
          <w:rPr>
            <w:rStyle w:val="Lienhypertexte"/>
            <w:rFonts w:ascii="Arial" w:eastAsia="Arial Unicode MS" w:hAnsi="Arial" w:cs="Arial"/>
          </w:rPr>
          <w:t>Urania.christaki@univ-littoral.fr</w:t>
        </w:r>
      </w:hyperlink>
    </w:p>
    <w:p w:rsidR="00DD78A1" w:rsidRDefault="00DD78A1" w:rsidP="00AC1DA0">
      <w:pPr>
        <w:ind w:left="2410" w:hanging="2410"/>
        <w:rPr>
          <w:rFonts w:ascii="Arial" w:eastAsia="Arial Unicode MS" w:hAnsi="Arial" w:cs="Arial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EC4908" w:rsidRDefault="00EC4908" w:rsidP="00EC4908">
      <w:pPr>
        <w:pStyle w:val="Paragraphestandard"/>
      </w:pPr>
      <w:r w:rsidRPr="00EC4908">
        <w:t xml:space="preserve">Water </w:t>
      </w:r>
      <w:r w:rsidR="00D45156">
        <w:t>was</w:t>
      </w:r>
      <w:r w:rsidRPr="00EC4908">
        <w:t xml:space="preserve"> sampled from the rosette bottles</w:t>
      </w:r>
      <w:r w:rsidR="00D45156">
        <w:t xml:space="preserve"> and from the </w:t>
      </w:r>
      <w:r w:rsidR="00D45156" w:rsidRPr="00D45156">
        <w:rPr>
          <w:i/>
        </w:rPr>
        <w:t>in situ</w:t>
      </w:r>
      <w:r w:rsidR="00D45156">
        <w:t xml:space="preserve"> microbial incubator of the University of Vienna </w:t>
      </w:r>
      <w:r w:rsidR="00D45156" w:rsidRPr="00D45156">
        <w:rPr>
          <w:color w:val="FF0000"/>
        </w:rPr>
        <w:t>(deep water &gt; 1000 m)</w:t>
      </w:r>
      <w:r w:rsidRPr="00EC4908"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EC4908" w:rsidRPr="00EC4908" w:rsidRDefault="00EC4908" w:rsidP="00CE2744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 w:rsidR="00062451">
        <w:rPr>
          <w:b/>
          <w:lang w:val="en-US"/>
        </w:rPr>
        <w:t>List of stations for bacterial production measurements</w:t>
      </w:r>
    </w:p>
    <w:tbl>
      <w:tblPr>
        <w:tblW w:w="5529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189"/>
        <w:gridCol w:w="1240"/>
        <w:gridCol w:w="661"/>
        <w:gridCol w:w="1163"/>
        <w:gridCol w:w="1276"/>
      </w:tblGrid>
      <w:tr w:rsidR="00CE2744" w:rsidTr="00496457">
        <w:trPr>
          <w:trHeight w:val="397"/>
          <w:jc w:val="center"/>
        </w:trPr>
        <w:tc>
          <w:tcPr>
            <w:tcW w:w="1189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2744" w:rsidRDefault="00CE2744" w:rsidP="00CE2744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240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2744" w:rsidRDefault="00062451" w:rsidP="00CE2744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661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2744" w:rsidRDefault="00062451" w:rsidP="00CE2744">
            <w:pPr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CTD</w:t>
            </w:r>
            <w:r w:rsidR="00CE2744"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 xml:space="preserve"> #</w:t>
            </w:r>
          </w:p>
        </w:tc>
        <w:tc>
          <w:tcPr>
            <w:tcW w:w="1163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2744" w:rsidRDefault="00062451" w:rsidP="00CE2744">
            <w:pPr>
              <w:tabs>
                <w:tab w:val="left" w:pos="720"/>
                <w:tab w:val="left" w:pos="1440"/>
                <w:tab w:val="left" w:pos="216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Bottle #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2744" w:rsidRDefault="00062451" w:rsidP="00CE2744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D</w:t>
            </w:r>
            <w:r w:rsidR="00CE2744"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epth (m)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M2_1</w:t>
            </w:r>
          </w:p>
        </w:tc>
        <w:tc>
          <w:tcPr>
            <w:tcW w:w="124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26/02/18</w:t>
            </w:r>
          </w:p>
        </w:tc>
        <w:tc>
          <w:tcPr>
            <w:tcW w:w="661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</w:t>
            </w:r>
          </w:p>
        </w:tc>
        <w:tc>
          <w:tcPr>
            <w:tcW w:w="1163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450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M2_1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26/02/18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200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M2_1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26/02/18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M2_1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26/02/18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M4_2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12/03/18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44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4000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12/03/18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44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3500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M4_2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12/03/18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44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2500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12/03/18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44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1000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M4_2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12/03/18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44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500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12/03/18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44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200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M4_2</w:t>
            </w:r>
          </w:p>
        </w:tc>
        <w:tc>
          <w:tcPr>
            <w:tcW w:w="1240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12/03/18</w:t>
            </w:r>
          </w:p>
        </w:tc>
        <w:tc>
          <w:tcPr>
            <w:tcW w:w="661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44</w:t>
            </w:r>
          </w:p>
        </w:tc>
        <w:tc>
          <w:tcPr>
            <w:tcW w:w="1163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21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M4_1</w:t>
            </w:r>
          </w:p>
        </w:tc>
        <w:tc>
          <w:tcPr>
            <w:tcW w:w="124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02/03/18</w:t>
            </w:r>
          </w:p>
        </w:tc>
        <w:tc>
          <w:tcPr>
            <w:tcW w:w="66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17</w:t>
            </w:r>
          </w:p>
        </w:tc>
        <w:tc>
          <w:tcPr>
            <w:tcW w:w="1163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1900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M4_1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02/03/18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17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1000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M4_1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02/03/18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17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500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M4_1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02/03/18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17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200</w:t>
            </w:r>
          </w:p>
        </w:tc>
      </w:tr>
      <w:tr w:rsidR="00496457" w:rsidTr="00496457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M4_1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02/03/18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17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496457">
              <w:rPr>
                <w:rFonts w:ascii="Calibri" w:hAnsi="Calibri" w:cs="Calibri"/>
                <w:sz w:val="20"/>
                <w:lang w:val="en-US"/>
              </w:rPr>
              <w:t>100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M4_1</w:t>
            </w:r>
          </w:p>
        </w:tc>
        <w:tc>
          <w:tcPr>
            <w:tcW w:w="124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02/03/18</w:t>
            </w:r>
          </w:p>
        </w:tc>
        <w:tc>
          <w:tcPr>
            <w:tcW w:w="661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</w:t>
            </w:r>
          </w:p>
        </w:tc>
        <w:tc>
          <w:tcPr>
            <w:tcW w:w="1163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4000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M4_1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02/03/18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3000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04/03/18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1500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04/03/18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04/03/18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04/03/18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04/03/18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26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19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100</w:t>
            </w:r>
          </w:p>
        </w:tc>
      </w:tr>
    </w:tbl>
    <w:p w:rsidR="00496457" w:rsidRPr="00EC4908" w:rsidRDefault="00496457" w:rsidP="00496457">
      <w:pPr>
        <w:pageBreakBefore/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lastRenderedPageBreak/>
        <w:t xml:space="preserve">Table 1 : </w:t>
      </w:r>
      <w:r>
        <w:rPr>
          <w:b/>
          <w:lang w:val="en-US"/>
        </w:rPr>
        <w:t>List of stations for bacterial production measurements (cont'd)</w:t>
      </w:r>
    </w:p>
    <w:tbl>
      <w:tblPr>
        <w:tblW w:w="5529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189"/>
        <w:gridCol w:w="1240"/>
        <w:gridCol w:w="661"/>
        <w:gridCol w:w="1163"/>
        <w:gridCol w:w="1276"/>
      </w:tblGrid>
      <w:tr w:rsidR="00496457" w:rsidTr="004A141F">
        <w:trPr>
          <w:trHeight w:val="397"/>
          <w:jc w:val="center"/>
        </w:trPr>
        <w:tc>
          <w:tcPr>
            <w:tcW w:w="1189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Default="00496457" w:rsidP="004A141F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240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Default="00496457" w:rsidP="004A141F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661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Default="00496457" w:rsidP="004A141F">
            <w:pPr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CTD #</w:t>
            </w:r>
          </w:p>
        </w:tc>
        <w:tc>
          <w:tcPr>
            <w:tcW w:w="1163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Default="00496457" w:rsidP="004A141F">
            <w:pPr>
              <w:tabs>
                <w:tab w:val="left" w:pos="720"/>
                <w:tab w:val="left" w:pos="1440"/>
                <w:tab w:val="left" w:pos="216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Bottle #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Default="00496457" w:rsidP="004A141F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Depth (m)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06/03/18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29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M2_2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06/03/18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29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M1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09/03/18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35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2500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M1</w:t>
            </w:r>
          </w:p>
        </w:tc>
        <w:tc>
          <w:tcPr>
            <w:tcW w:w="1240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09/03/18</w:t>
            </w:r>
          </w:p>
        </w:tc>
        <w:tc>
          <w:tcPr>
            <w:tcW w:w="661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35</w:t>
            </w:r>
          </w:p>
        </w:tc>
        <w:tc>
          <w:tcPr>
            <w:tcW w:w="1163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2000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M1</w:t>
            </w:r>
          </w:p>
        </w:tc>
        <w:tc>
          <w:tcPr>
            <w:tcW w:w="124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09/03/18</w:t>
            </w:r>
          </w:p>
        </w:tc>
        <w:tc>
          <w:tcPr>
            <w:tcW w:w="66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35</w:t>
            </w:r>
          </w:p>
        </w:tc>
        <w:tc>
          <w:tcPr>
            <w:tcW w:w="1163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M1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09/03/18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35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M1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09/03/18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35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M1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09/03/18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35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M2_3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16/03/18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52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M2_3</w:t>
            </w:r>
          </w:p>
        </w:tc>
        <w:tc>
          <w:tcPr>
            <w:tcW w:w="124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16/03/18</w:t>
            </w:r>
          </w:p>
        </w:tc>
        <w:tc>
          <w:tcPr>
            <w:tcW w:w="661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52</w:t>
            </w:r>
          </w:p>
        </w:tc>
        <w:tc>
          <w:tcPr>
            <w:tcW w:w="1163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400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M2_3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16/03/18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52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350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M2_3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16/03/18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52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300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M2_3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16/03/18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52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175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M2_3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16/03/18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52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M3_2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57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1500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M3_2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57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M3_2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57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800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M3_2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18/03/18</w:t>
            </w:r>
          </w:p>
        </w:tc>
        <w:tc>
          <w:tcPr>
            <w:tcW w:w="6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57</w:t>
            </w:r>
          </w:p>
        </w:tc>
        <w:tc>
          <w:tcPr>
            <w:tcW w:w="1163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M3_2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18/03/18</w:t>
            </w:r>
          </w:p>
        </w:tc>
        <w:tc>
          <w:tcPr>
            <w:tcW w:w="6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57</w:t>
            </w:r>
          </w:p>
        </w:tc>
        <w:tc>
          <w:tcPr>
            <w:tcW w:w="1163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200</w:t>
            </w:r>
          </w:p>
        </w:tc>
      </w:tr>
      <w:tr w:rsidR="00496457" w:rsidTr="004A141F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b/>
                <w:bCs/>
                <w:sz w:val="21"/>
                <w:lang w:val="en-US"/>
              </w:rPr>
              <w:t>M3_2</w:t>
            </w:r>
          </w:p>
        </w:tc>
        <w:tc>
          <w:tcPr>
            <w:tcW w:w="1240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18/03/18</w:t>
            </w:r>
          </w:p>
        </w:tc>
        <w:tc>
          <w:tcPr>
            <w:tcW w:w="661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57</w:t>
            </w:r>
          </w:p>
        </w:tc>
        <w:tc>
          <w:tcPr>
            <w:tcW w:w="1163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20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96457" w:rsidRPr="00496457" w:rsidRDefault="00496457" w:rsidP="004964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lang w:val="en-US"/>
              </w:rPr>
            </w:pPr>
            <w:r w:rsidRPr="00496457">
              <w:rPr>
                <w:rFonts w:ascii="Calibri" w:hAnsi="Calibri" w:cs="Calibri"/>
                <w:sz w:val="21"/>
                <w:lang w:val="en-US"/>
              </w:rPr>
              <w:t>100</w:t>
            </w:r>
          </w:p>
        </w:tc>
      </w:tr>
    </w:tbl>
    <w:p w:rsidR="00EC4908" w:rsidRDefault="00EC4908" w:rsidP="00EC4908">
      <w:pPr>
        <w:rPr>
          <w:lang w:val="en-US"/>
        </w:rPr>
      </w:pPr>
    </w:p>
    <w:p w:rsidR="00CE2744" w:rsidRDefault="0035228D" w:rsidP="00D0498F">
      <w:pPr>
        <w:pStyle w:val="Titre1"/>
      </w:pPr>
      <w:r>
        <w:t>INSTRUMENTS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Instrument Type:</w:t>
      </w:r>
      <w:r>
        <w:tab/>
      </w:r>
      <w:r w:rsidR="00496457">
        <w:rPr>
          <w:b/>
        </w:rPr>
        <w:t>Liquid scintillation counter TRICARB 2100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Manufacturer:</w:t>
      </w:r>
      <w:r>
        <w:tab/>
      </w:r>
      <w:r w:rsidR="00496457">
        <w:rPr>
          <w:b/>
        </w:rPr>
        <w:t>Perkin Elmer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Model:</w:t>
      </w:r>
      <w:r>
        <w:tab/>
      </w:r>
      <w:r w:rsidR="00496457" w:rsidRPr="00496457">
        <w:rPr>
          <w:b/>
        </w:rPr>
        <w:t>Tri-Carb® 2100TR</w:t>
      </w:r>
    </w:p>
    <w:p w:rsidR="0035228D" w:rsidRDefault="0035228D" w:rsidP="0035228D">
      <w:pPr>
        <w:pStyle w:val="Paragraphestandard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496457" w:rsidRDefault="00496457" w:rsidP="00496457">
      <w:pPr>
        <w:pStyle w:val="Paragraphestandard"/>
        <w:rPr>
          <w:rFonts w:eastAsia="Arial" w:cs="Arial"/>
          <w:i/>
          <w:iCs/>
          <w:color w:val="FF0000"/>
          <w:lang w:eastAsia="es-ES_tradnl"/>
        </w:rPr>
      </w:pPr>
      <w:r w:rsidRPr="007679D0">
        <w:rPr>
          <w:lang w:eastAsia="fr-FR"/>
        </w:rPr>
        <w:t>Bacterial production was measured on board at all stat</w:t>
      </w:r>
      <w:r>
        <w:rPr>
          <w:lang w:eastAsia="fr-FR"/>
        </w:rPr>
        <w:t>ions at 10-15 depths between 0-44</w:t>
      </w:r>
      <w:r w:rsidRPr="007679D0">
        <w:rPr>
          <w:lang w:eastAsia="fr-FR"/>
        </w:rPr>
        <w:t>00 m. The incorporation of 3H leucine was used t</w:t>
      </w:r>
      <w:r>
        <w:rPr>
          <w:lang w:eastAsia="fr-FR"/>
        </w:rPr>
        <w:t xml:space="preserve">o estimate BP (Kirchman, 1993). </w:t>
      </w:r>
      <w:r w:rsidRPr="007679D0">
        <w:rPr>
          <w:lang w:eastAsia="fr-FR"/>
        </w:rPr>
        <w:t xml:space="preserve">Leucine concentrations and incubation times were tested on board </w:t>
      </w:r>
      <w:r w:rsidRPr="007679D0">
        <w:rPr>
          <w:lang w:eastAsia="fr-FR"/>
        </w:rPr>
        <w:lastRenderedPageBreak/>
        <w:t>and adjusted for different depths in order to obtain a sufficient radioactivity signal and to maintain linear uptake during the incubation.</w:t>
      </w:r>
      <w:r>
        <w:rPr>
          <w:lang w:eastAsia="fr-FR"/>
        </w:rPr>
        <w:t xml:space="preserve"> Incubation times (</w:t>
      </w:r>
      <w:r w:rsidRPr="00513493">
        <w:rPr>
          <w:color w:val="FF0000"/>
          <w:lang w:eastAsia="fr-FR"/>
        </w:rPr>
        <w:t>3 h</w:t>
      </w:r>
      <w:r w:rsidRPr="00513493">
        <w:rPr>
          <w:color w:val="FF0000"/>
          <w:vertAlign w:val="superscript"/>
          <w:lang w:eastAsia="fr-FR"/>
        </w:rPr>
        <w:t>–1</w:t>
      </w:r>
      <w:r w:rsidRPr="00513493">
        <w:rPr>
          <w:color w:val="FF0000"/>
          <w:lang w:eastAsia="fr-FR"/>
        </w:rPr>
        <w:t xml:space="preserve"> day</w:t>
      </w:r>
      <w:r>
        <w:rPr>
          <w:lang w:eastAsia="fr-FR"/>
        </w:rPr>
        <w:t xml:space="preserve">) and </w:t>
      </w:r>
      <w:r w:rsidRPr="007679D0">
        <w:rPr>
          <w:lang w:eastAsia="fr-FR"/>
        </w:rPr>
        <w:t>concentration kinetics (</w:t>
      </w:r>
      <w:r>
        <w:rPr>
          <w:lang w:eastAsia="fr-FR"/>
        </w:rPr>
        <w:t>from 1 to</w:t>
      </w:r>
      <w:r w:rsidRPr="007679D0">
        <w:rPr>
          <w:lang w:eastAsia="fr-FR"/>
        </w:rPr>
        <w:t xml:space="preserve"> 40 nM) were tested to satisfy linear uptake and saturated condition respectively at 3 different</w:t>
      </w:r>
      <w:r>
        <w:rPr>
          <w:lang w:eastAsia="fr-FR"/>
        </w:rPr>
        <w:t xml:space="preserve"> stations</w:t>
      </w:r>
      <w:r w:rsidRPr="007679D0">
        <w:rPr>
          <w:lang w:eastAsia="fr-FR"/>
        </w:rPr>
        <w:t>. The theoretical conversion factor of 1.55 kg of Cmol</w:t>
      </w:r>
      <w:r w:rsidR="00513493">
        <w:rPr>
          <w:vertAlign w:val="superscript"/>
          <w:lang w:eastAsia="fr-FR"/>
        </w:rPr>
        <w:t>–</w:t>
      </w:r>
      <w:r w:rsidRPr="007679D0">
        <w:rPr>
          <w:vertAlign w:val="superscript"/>
          <w:lang w:eastAsia="fr-FR"/>
        </w:rPr>
        <w:t>1</w:t>
      </w:r>
      <w:r>
        <w:rPr>
          <w:lang w:eastAsia="fr-FR"/>
        </w:rPr>
        <w:t xml:space="preserve"> </w:t>
      </w:r>
      <w:r w:rsidRPr="007679D0">
        <w:rPr>
          <w:lang w:eastAsia="fr-FR"/>
        </w:rPr>
        <w:t>was used to convert leucine incorporation rates to prokaryotic carbon production (Kirchman, 1993).</w:t>
      </w:r>
    </w:p>
    <w:p w:rsidR="00AE2BD6" w:rsidRDefault="00AE2BD6" w:rsidP="00D0498F">
      <w:pPr>
        <w:pStyle w:val="Titre2"/>
      </w:pPr>
      <w:r>
        <w:t>Analytical procedure</w:t>
      </w:r>
    </w:p>
    <w:p w:rsidR="0064095B" w:rsidRDefault="00513493" w:rsidP="0064095B">
      <w:pPr>
        <w:pStyle w:val="Paragraphestandard"/>
        <w:rPr>
          <w:rFonts w:eastAsia="Arial" w:cs="Arial"/>
        </w:rPr>
      </w:pPr>
      <w:r>
        <w:rPr>
          <w:lang w:eastAsia="fr-FR"/>
        </w:rPr>
        <w:t>After filtration,</w:t>
      </w:r>
      <w:r w:rsidRPr="007679D0">
        <w:rPr>
          <w:lang w:eastAsia="fr-FR"/>
        </w:rPr>
        <w:t xml:space="preserve"> Ultima Gold scintillation cockta</w:t>
      </w:r>
      <w:r>
        <w:rPr>
          <w:lang w:eastAsia="fr-FR"/>
        </w:rPr>
        <w:t xml:space="preserve">il (Packard) was added to the vials  containing the filters and the </w:t>
      </w:r>
      <w:r w:rsidRPr="007679D0">
        <w:rPr>
          <w:lang w:eastAsia="fr-FR"/>
        </w:rPr>
        <w:t>samples were radioassayed on board</w:t>
      </w:r>
      <w:r>
        <w:rPr>
          <w:lang w:eastAsia="fr-FR"/>
        </w:rPr>
        <w:t>.</w:t>
      </w:r>
    </w:p>
    <w:p w:rsidR="00AE2BD6" w:rsidRDefault="00AE2BD6" w:rsidP="00D0498F">
      <w:pPr>
        <w:pStyle w:val="Titre2"/>
      </w:pPr>
      <w:r>
        <w:t>Units</w:t>
      </w:r>
    </w:p>
    <w:p w:rsidR="0064095B" w:rsidRPr="0064095B" w:rsidRDefault="00513493" w:rsidP="00D0498F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C bacterial production</w:t>
      </w:r>
      <w:r w:rsidR="0064095B" w:rsidRPr="0064095B">
        <w:rPr>
          <w:rFonts w:ascii="Arial" w:hAnsi="Arial"/>
          <w:lang w:val="en-US"/>
        </w:rPr>
        <w:t>:</w:t>
      </w:r>
      <w:r w:rsidR="0064095B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>µ</w:t>
      </w:r>
      <w:r w:rsidR="0064095B" w:rsidRPr="0064095B">
        <w:rPr>
          <w:rFonts w:ascii="Arial" w:hAnsi="Arial"/>
          <w:lang w:val="en-US"/>
        </w:rPr>
        <w:t>g C.L</w:t>
      </w:r>
      <w:r w:rsidR="0064095B" w:rsidRPr="0064095B">
        <w:rPr>
          <w:rFonts w:ascii="Arial" w:hAnsi="Arial"/>
          <w:vertAlign w:val="superscript"/>
          <w:lang w:val="en-US"/>
        </w:rPr>
        <w:t>–1</w:t>
      </w:r>
      <w:r w:rsidR="0064095B" w:rsidRPr="0064095B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d</w:t>
      </w:r>
      <w:r w:rsidRPr="00513493">
        <w:rPr>
          <w:rFonts w:ascii="Arial" w:hAnsi="Arial"/>
          <w:vertAlign w:val="superscript"/>
          <w:lang w:val="en-US"/>
        </w:rPr>
        <w:t>–1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D0498F" w:rsidRPr="00D0498F" w:rsidRDefault="004F1AEF" w:rsidP="00D0498F">
      <w:pPr>
        <w:pStyle w:val="Paragraphestandard"/>
      </w:pPr>
      <w:r>
        <w:t>Data available at the end of the cruise (measurments and calculations made on board).</w:t>
      </w:r>
    </w:p>
    <w:p w:rsidR="00AE2BD6" w:rsidRDefault="00D0498F" w:rsidP="00D0498F">
      <w:pPr>
        <w:pStyle w:val="Titre1"/>
      </w:pPr>
      <w:r w:rsidRPr="00D0498F">
        <w:t>BIBLIOGRAPHY</w:t>
      </w:r>
    </w:p>
    <w:p w:rsidR="004F1AEF" w:rsidRDefault="004F1AEF" w:rsidP="00CB6F47">
      <w:pPr>
        <w:widowControl w:val="0"/>
        <w:spacing w:before="120"/>
        <w:ind w:left="992" w:hanging="992"/>
        <w:jc w:val="both"/>
        <w:rPr>
          <w:rFonts w:ascii="Arial" w:hAnsi="Arial"/>
          <w:sz w:val="22"/>
          <w:szCs w:val="22"/>
          <w:lang w:val="en-US"/>
        </w:rPr>
      </w:pPr>
      <w:r w:rsidRPr="004F1AEF">
        <w:rPr>
          <w:rFonts w:ascii="Arial" w:hAnsi="Arial"/>
          <w:sz w:val="22"/>
          <w:szCs w:val="22"/>
          <w:lang w:val="en-US"/>
        </w:rPr>
        <w:t>Christaki U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Lefèvre D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Georges C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Colombet J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Catala P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Courties C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Sime-Ngando T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Blain S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Obernost</w:t>
      </w:r>
      <w:bookmarkStart w:id="0" w:name="_GoBack"/>
      <w:bookmarkEnd w:id="0"/>
      <w:r w:rsidRPr="004F1AEF">
        <w:rPr>
          <w:rFonts w:ascii="Arial" w:hAnsi="Arial"/>
          <w:sz w:val="22"/>
          <w:szCs w:val="22"/>
          <w:lang w:val="en-US"/>
        </w:rPr>
        <w:t>erer I.</w:t>
      </w:r>
      <w:r>
        <w:rPr>
          <w:rFonts w:ascii="Arial" w:hAnsi="Arial"/>
          <w:sz w:val="22"/>
          <w:szCs w:val="22"/>
          <w:lang w:val="en-US"/>
        </w:rPr>
        <w:t xml:space="preserve">, </w:t>
      </w:r>
      <w:r w:rsidRPr="004F1AEF">
        <w:rPr>
          <w:rFonts w:ascii="Arial" w:hAnsi="Arial"/>
          <w:sz w:val="22"/>
          <w:szCs w:val="22"/>
          <w:lang w:val="en-US"/>
        </w:rPr>
        <w:t>2014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 xml:space="preserve"> Microbial food web dynamics during spring phytoplankton blooms in the naturally iron-fertilized Kerguelen area (Southern Ocean). </w:t>
      </w:r>
      <w:r w:rsidRPr="004F1AEF">
        <w:rPr>
          <w:rFonts w:ascii="Arial" w:hAnsi="Arial"/>
          <w:i/>
          <w:sz w:val="22"/>
          <w:szCs w:val="22"/>
          <w:lang w:val="en-US"/>
        </w:rPr>
        <w:t>Biogeosciences</w:t>
      </w:r>
      <w:r w:rsidRPr="004F1AEF">
        <w:rPr>
          <w:rFonts w:ascii="Arial" w:hAnsi="Arial"/>
          <w:sz w:val="22"/>
          <w:szCs w:val="22"/>
          <w:lang w:val="en-US"/>
        </w:rPr>
        <w:t xml:space="preserve">, </w:t>
      </w:r>
      <w:r w:rsidRPr="004F1AEF">
        <w:rPr>
          <w:rFonts w:ascii="Arial" w:hAnsi="Arial"/>
          <w:b/>
          <w:sz w:val="22"/>
          <w:szCs w:val="22"/>
          <w:lang w:val="en-US"/>
        </w:rPr>
        <w:t>11</w:t>
      </w:r>
      <w:r w:rsidRPr="004F1AEF">
        <w:rPr>
          <w:rFonts w:ascii="Arial" w:hAnsi="Arial"/>
          <w:sz w:val="22"/>
          <w:szCs w:val="22"/>
          <w:lang w:val="en-US"/>
        </w:rPr>
        <w:t>, 6739–6753</w:t>
      </w:r>
      <w:r w:rsidR="00D0498F" w:rsidRPr="00915669">
        <w:rPr>
          <w:rFonts w:ascii="Arial" w:hAnsi="Arial"/>
          <w:sz w:val="22"/>
          <w:szCs w:val="22"/>
          <w:lang w:val="en-US"/>
        </w:rPr>
        <w:t>.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br/>
      </w:r>
      <w:hyperlink r:id="rId12" w:history="1">
        <w:r w:rsidRPr="009E49E6">
          <w:rPr>
            <w:rStyle w:val="Lienhypertexte"/>
            <w:rFonts w:ascii="Arial" w:hAnsi="Arial"/>
            <w:sz w:val="22"/>
            <w:szCs w:val="22"/>
            <w:lang w:val="en-US"/>
          </w:rPr>
          <w:t>https://doi.org/10.5194/bg-11-6739-2014</w:t>
        </w:r>
      </w:hyperlink>
    </w:p>
    <w:p w:rsidR="004F1AEF" w:rsidRDefault="004F1AEF" w:rsidP="00D0498F">
      <w:pPr>
        <w:widowControl w:val="0"/>
        <w:ind w:left="993" w:hanging="993"/>
        <w:jc w:val="both"/>
        <w:rPr>
          <w:i/>
          <w:color w:val="000000"/>
          <w:lang w:val="en-GB"/>
        </w:rPr>
      </w:pPr>
      <w:r w:rsidRPr="004F1AEF">
        <w:rPr>
          <w:color w:val="000000"/>
          <w:lang w:val="en-GB"/>
        </w:rPr>
        <w:t>Kirchman D.L., 1993. Leucine incorporation as a measure of biomass production by heterotrophic bacteria,</w:t>
      </w:r>
      <w:r w:rsidRPr="004F1AEF">
        <w:rPr>
          <w:i/>
          <w:color w:val="000000"/>
          <w:lang w:val="en-GB"/>
        </w:rPr>
        <w:t xml:space="preserve"> </w:t>
      </w:r>
      <w:r>
        <w:rPr>
          <w:i/>
          <w:color w:val="000000"/>
          <w:lang w:val="en-GB"/>
        </w:rPr>
        <w:t xml:space="preserve">in </w:t>
      </w:r>
      <w:r w:rsidRPr="0076253D">
        <w:rPr>
          <w:i/>
          <w:color w:val="000000"/>
          <w:lang w:val="en-GB"/>
        </w:rPr>
        <w:t>Kemp P.F., Sherr B.F., Sherr E.B., Cole J.J. (Eds.), Handbook of Methods in Aquatic Microbial Ecology. Lewis</w:t>
      </w:r>
      <w:r>
        <w:rPr>
          <w:i/>
          <w:color w:val="000000"/>
          <w:lang w:val="en-GB"/>
        </w:rPr>
        <w:t xml:space="preserve"> Publishers, Boca Raton, pp. 509</w:t>
      </w:r>
      <w:r w:rsidRPr="0076253D">
        <w:rPr>
          <w:i/>
          <w:color w:val="000000"/>
          <w:lang w:val="en-GB"/>
        </w:rPr>
        <w:t xml:space="preserve"> – 512.</w:t>
      </w:r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FBF" w:rsidRDefault="00965FBF" w:rsidP="001400EB">
      <w:r>
        <w:separator/>
      </w:r>
    </w:p>
  </w:endnote>
  <w:endnote w:type="continuationSeparator" w:id="0">
    <w:p w:rsidR="00965FBF" w:rsidRDefault="00965FBF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FBF" w:rsidRDefault="00965FBF" w:rsidP="001400EB">
      <w:r>
        <w:separator/>
      </w:r>
    </w:p>
  </w:footnote>
  <w:footnote w:type="continuationSeparator" w:id="0">
    <w:p w:rsidR="00965FBF" w:rsidRDefault="00965FBF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062451" w:rsidTr="00062451">
      <w:trPr>
        <w:trHeight w:val="867"/>
      </w:trPr>
      <w:tc>
        <w:tcPr>
          <w:tcW w:w="1287" w:type="dxa"/>
          <w:vAlign w:val="center"/>
        </w:tcPr>
        <w:p w:rsidR="00062451" w:rsidRDefault="00062451" w:rsidP="00751E33">
          <w:r>
            <w:rPr>
              <w:noProof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062451" w:rsidRPr="001400EB" w:rsidRDefault="0006245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062451" w:rsidRDefault="000624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62451"/>
    <w:rsid w:val="0008641A"/>
    <w:rsid w:val="001400EB"/>
    <w:rsid w:val="00242833"/>
    <w:rsid w:val="002F5641"/>
    <w:rsid w:val="00347739"/>
    <w:rsid w:val="0035228D"/>
    <w:rsid w:val="00496457"/>
    <w:rsid w:val="004F1AEF"/>
    <w:rsid w:val="00513493"/>
    <w:rsid w:val="00590B44"/>
    <w:rsid w:val="005A6C46"/>
    <w:rsid w:val="005C3343"/>
    <w:rsid w:val="0064095B"/>
    <w:rsid w:val="006A7880"/>
    <w:rsid w:val="006D2B5E"/>
    <w:rsid w:val="00751E33"/>
    <w:rsid w:val="008953A5"/>
    <w:rsid w:val="008F78F4"/>
    <w:rsid w:val="00900E02"/>
    <w:rsid w:val="00965FBF"/>
    <w:rsid w:val="00AC1DA0"/>
    <w:rsid w:val="00AE2BD6"/>
    <w:rsid w:val="00B95F85"/>
    <w:rsid w:val="00C54ED5"/>
    <w:rsid w:val="00CA6C51"/>
    <w:rsid w:val="00CB6F47"/>
    <w:rsid w:val="00CE2744"/>
    <w:rsid w:val="00D0498F"/>
    <w:rsid w:val="00D45156"/>
    <w:rsid w:val="00D74D4F"/>
    <w:rsid w:val="00D95330"/>
    <w:rsid w:val="00DD78A1"/>
    <w:rsid w:val="00EC4908"/>
    <w:rsid w:val="00F41DB0"/>
    <w:rsid w:val="00FB3DF8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https://doi.org/10.5194/bg-11-6739-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ania.christaki@univ-littora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nia.christaki@univ-littoral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7</cp:revision>
  <dcterms:created xsi:type="dcterms:W3CDTF">2018-05-07T14:14:00Z</dcterms:created>
  <dcterms:modified xsi:type="dcterms:W3CDTF">2018-05-23T14:49:00Z</dcterms:modified>
</cp:coreProperties>
</file>