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2597" w:rsidRDefault="00292597">
      <w:pPr>
        <w:pStyle w:val="Titre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FICHE</w:t>
      </w:r>
      <w:r>
        <w:rPr>
          <w:rFonts w:ascii="Arial" w:eastAsia="Arial" w:hAnsi="Arial" w:cs="Arial"/>
          <w:sz w:val="28"/>
        </w:rPr>
        <w:t xml:space="preserve">  </w:t>
      </w:r>
      <w:r>
        <w:rPr>
          <w:rFonts w:ascii="Arial" w:hAnsi="Arial" w:cs="Arial"/>
          <w:sz w:val="28"/>
        </w:rPr>
        <w:t>META_INFORMATION_PARAMETRES</w:t>
      </w:r>
    </w:p>
    <w:p w:rsidR="00292597" w:rsidRDefault="00292597">
      <w:pPr>
        <w:pStyle w:val="Titre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proofErr w:type="gramStart"/>
      <w:r>
        <w:rPr>
          <w:rFonts w:ascii="Arial" w:hAnsi="Arial" w:cs="Arial"/>
          <w:sz w:val="20"/>
        </w:rPr>
        <w:t>à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remplir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par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le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responsable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du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paramètre)</w:t>
      </w:r>
    </w:p>
    <w:p w:rsidR="00292597" w:rsidRDefault="00292597">
      <w:pPr>
        <w:ind w:firstLine="708"/>
      </w:pPr>
    </w:p>
    <w:p w:rsidR="00292597" w:rsidRDefault="00292597"/>
    <w:p w:rsidR="00292597" w:rsidRDefault="00292597">
      <w:pPr>
        <w:pStyle w:val="Titre3"/>
        <w:numPr>
          <w:ilvl w:val="0"/>
          <w:numId w:val="2"/>
        </w:numPr>
        <w:pBdr>
          <w:bottom w:val="single" w:sz="4" w:space="0" w:color="000000"/>
        </w:pBdr>
        <w:tabs>
          <w:tab w:val="left" w:pos="470"/>
        </w:tabs>
        <w:ind w:left="110" w:firstLine="0"/>
        <w:rPr>
          <w:rFonts w:eastAsia="Arial"/>
        </w:rPr>
      </w:pPr>
      <w:r>
        <w:rPr>
          <w:rFonts w:eastAsia="Arial"/>
        </w:rPr>
        <w:t>Nom du DATASET / Data SET NAME</w:t>
      </w:r>
    </w:p>
    <w:p w:rsidR="00292597" w:rsidRDefault="00292597">
      <w:pPr>
        <w:tabs>
          <w:tab w:val="left" w:pos="-110"/>
          <w:tab w:val="left" w:pos="9970"/>
        </w:tabs>
        <w:ind w:left="-1190"/>
      </w:pPr>
    </w:p>
    <w:p w:rsidR="008B2171" w:rsidRDefault="00292597">
      <w:pPr>
        <w:rPr>
          <w:rStyle w:val="style8b"/>
          <w:lang w:val="en-GB"/>
        </w:rPr>
      </w:pPr>
      <w:r>
        <w:rPr>
          <w:rStyle w:val="style8b"/>
          <w:rFonts w:ascii="Arial" w:eastAsia="Arial" w:hAnsi="Arial" w:cs="Arial"/>
          <w:i/>
          <w:iCs/>
          <w:color w:val="FF0000"/>
          <w:lang w:val="en-GB"/>
        </w:rPr>
        <w:t>Data set Name (list of the measured parameters)</w:t>
      </w:r>
      <w:r>
        <w:rPr>
          <w:rStyle w:val="style8b"/>
          <w:rFonts w:ascii="Arial" w:hAnsi="Arial" w:cs="Arial"/>
          <w:i/>
          <w:iCs/>
          <w:color w:val="FF0000"/>
          <w:lang w:val="en-GB"/>
        </w:rPr>
        <w:t>:</w:t>
      </w:r>
      <w:r>
        <w:rPr>
          <w:rStyle w:val="style8b"/>
          <w:lang w:val="en-GB"/>
        </w:rPr>
        <w:t xml:space="preserve"> </w:t>
      </w:r>
    </w:p>
    <w:p w:rsidR="000E0047" w:rsidRDefault="00CC2C5A" w:rsidP="000E004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Ammonia (NH4) </w:t>
      </w:r>
    </w:p>
    <w:p w:rsidR="00AB2A94" w:rsidRDefault="00AB2A94">
      <w:pPr>
        <w:rPr>
          <w:rStyle w:val="style8b"/>
          <w:lang w:val="en-GB"/>
        </w:rPr>
      </w:pPr>
    </w:p>
    <w:p w:rsidR="00292597" w:rsidRDefault="00292597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i/>
          <w:iCs/>
        </w:rPr>
      </w:pPr>
      <w:r>
        <w:t>PROJET</w:t>
      </w:r>
      <w:r>
        <w:rPr>
          <w:rFonts w:eastAsia="Arial"/>
        </w:rPr>
        <w:t>-</w:t>
      </w:r>
      <w:r>
        <w:t>ETUDE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rPr>
          <w:i/>
          <w:iCs/>
        </w:rPr>
        <w:t>PROJECT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TITLE</w:t>
      </w:r>
    </w:p>
    <w:p w:rsidR="00292597" w:rsidRDefault="00292597">
      <w:pPr>
        <w:ind w:left="360"/>
      </w:pPr>
    </w:p>
    <w:p w:rsidR="00292597" w:rsidRDefault="00292597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color w:val="FF0000"/>
          <w:szCs w:val="24"/>
          <w:lang w:val="en-GB"/>
        </w:rPr>
      </w:pPr>
      <w:proofErr w:type="gramStart"/>
      <w:r>
        <w:rPr>
          <w:rFonts w:ascii="Arial" w:hAnsi="Arial" w:cs="Arial"/>
          <w:i/>
          <w:iCs/>
          <w:color w:val="FF0000"/>
          <w:szCs w:val="24"/>
          <w:lang w:val="en-GB"/>
        </w:rPr>
        <w:t>Campaign</w:t>
      </w: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 </w:t>
      </w:r>
      <w:r>
        <w:rPr>
          <w:rFonts w:ascii="Arial" w:hAnsi="Arial" w:cs="Arial"/>
          <w:i/>
          <w:iCs/>
          <w:color w:val="FF0000"/>
          <w:szCs w:val="24"/>
          <w:lang w:val="en-GB"/>
        </w:rPr>
        <w:t>NAME</w:t>
      </w:r>
      <w:proofErr w:type="gramEnd"/>
      <w:r>
        <w:rPr>
          <w:rFonts w:ascii="Arial" w:hAnsi="Arial" w:cs="Arial"/>
          <w:color w:val="000000"/>
          <w:szCs w:val="24"/>
          <w:lang w:val="en-GB"/>
        </w:rPr>
        <w:t>:</w:t>
      </w:r>
      <w:r>
        <w:rPr>
          <w:rFonts w:ascii="Arial" w:eastAsia="Arial" w:hAnsi="Arial" w:cs="Arial"/>
          <w:color w:val="000000"/>
          <w:szCs w:val="24"/>
          <w:lang w:val="en-GB"/>
        </w:rPr>
        <w:t xml:space="preserve">   </w:t>
      </w:r>
      <w:r w:rsidR="008B2171">
        <w:rPr>
          <w:rFonts w:ascii="Arial" w:eastAsia="Arial" w:hAnsi="Arial" w:cs="Arial"/>
          <w:color w:val="000000"/>
          <w:szCs w:val="24"/>
          <w:lang w:val="en-GB"/>
        </w:rPr>
        <w:t>AMOP</w:t>
      </w:r>
      <w:r>
        <w:rPr>
          <w:rFonts w:ascii="Arial" w:eastAsia="Arial" w:hAnsi="Arial" w:cs="Arial"/>
          <w:color w:val="000000"/>
          <w:szCs w:val="24"/>
          <w:lang w:val="en-GB"/>
        </w:rPr>
        <w:tab/>
      </w:r>
      <w:r>
        <w:rPr>
          <w:rFonts w:ascii="Arial" w:eastAsia="Arial" w:hAnsi="Arial" w:cs="Arial"/>
          <w:color w:val="000000"/>
          <w:szCs w:val="24"/>
          <w:lang w:val="en-GB"/>
        </w:rPr>
        <w:tab/>
      </w: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>LEG:</w:t>
      </w:r>
      <w:r w:rsidR="008B2171"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  <w:r w:rsidR="008B2171" w:rsidRPr="0007335D">
        <w:rPr>
          <w:rFonts w:ascii="Arial" w:eastAsia="Arial" w:hAnsi="Arial" w:cs="Arial"/>
          <w:i/>
          <w:iCs/>
          <w:color w:val="000000"/>
          <w:szCs w:val="24"/>
          <w:lang w:val="en-GB"/>
        </w:rPr>
        <w:t>1</w:t>
      </w:r>
    </w:p>
    <w:p w:rsidR="00292597" w:rsidRPr="0007335D" w:rsidRDefault="00292597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color w:val="000000"/>
          <w:szCs w:val="24"/>
          <w:lang w:val="en-GB"/>
        </w:rPr>
      </w:pP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>Date</w:t>
      </w:r>
      <w:r>
        <w:rPr>
          <w:rFonts w:ascii="Arial" w:eastAsia="Arial" w:hAnsi="Arial" w:cs="Arial"/>
          <w:color w:val="000000"/>
          <w:szCs w:val="24"/>
          <w:lang w:val="en-GB"/>
        </w:rPr>
        <w:t xml:space="preserve"> </w:t>
      </w: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begin: </w:t>
      </w:r>
      <w:r w:rsidRPr="0007335D">
        <w:rPr>
          <w:rFonts w:ascii="Arial" w:eastAsia="Arial" w:hAnsi="Arial" w:cs="Arial"/>
          <w:i/>
          <w:iCs/>
          <w:color w:val="000000"/>
          <w:szCs w:val="24"/>
          <w:lang w:val="en-GB"/>
        </w:rPr>
        <w:t>January 26</w:t>
      </w:r>
      <w:r w:rsidRPr="0007335D">
        <w:rPr>
          <w:rFonts w:ascii="Arial" w:eastAsia="Arial" w:hAnsi="Arial" w:cs="Arial"/>
          <w:i/>
          <w:iCs/>
          <w:color w:val="000000"/>
          <w:szCs w:val="24"/>
          <w:vertAlign w:val="superscript"/>
          <w:lang w:val="en-GB"/>
        </w:rPr>
        <w:t>th</w:t>
      </w:r>
      <w:r w:rsidRPr="0007335D">
        <w:rPr>
          <w:rFonts w:ascii="Arial" w:eastAsia="Arial" w:hAnsi="Arial" w:cs="Arial"/>
          <w:i/>
          <w:iCs/>
          <w:color w:val="000000"/>
          <w:szCs w:val="24"/>
          <w:lang w:val="en-GB"/>
        </w:rPr>
        <w:t>, 2014</w:t>
      </w:r>
    </w:p>
    <w:p w:rsidR="00292597" w:rsidRDefault="00292597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color w:val="FF0000"/>
          <w:szCs w:val="24"/>
          <w:lang w:val="en-GB"/>
        </w:rPr>
      </w:pP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Date end: </w:t>
      </w:r>
      <w:r w:rsidRPr="0007335D">
        <w:rPr>
          <w:rFonts w:ascii="Arial" w:eastAsia="Arial" w:hAnsi="Arial" w:cs="Arial"/>
          <w:i/>
          <w:iCs/>
          <w:color w:val="000000"/>
          <w:szCs w:val="24"/>
          <w:lang w:val="en-GB"/>
        </w:rPr>
        <w:t>February 22</w:t>
      </w:r>
      <w:r w:rsidRPr="0007335D">
        <w:rPr>
          <w:rFonts w:ascii="Arial" w:eastAsia="Arial" w:hAnsi="Arial" w:cs="Arial"/>
          <w:i/>
          <w:iCs/>
          <w:color w:val="000000"/>
          <w:szCs w:val="24"/>
          <w:vertAlign w:val="superscript"/>
          <w:lang w:val="en-GB"/>
        </w:rPr>
        <w:t>nd</w:t>
      </w:r>
      <w:r w:rsidRPr="0007335D">
        <w:rPr>
          <w:rFonts w:ascii="Arial" w:eastAsia="Arial" w:hAnsi="Arial" w:cs="Arial"/>
          <w:i/>
          <w:iCs/>
          <w:color w:val="000000"/>
          <w:szCs w:val="24"/>
          <w:lang w:val="en-GB"/>
        </w:rPr>
        <w:t>, 2014</w:t>
      </w:r>
    </w:p>
    <w:p w:rsidR="00292597" w:rsidRDefault="00292597">
      <w:pPr>
        <w:tabs>
          <w:tab w:val="left" w:pos="3240"/>
        </w:tabs>
        <w:spacing w:line="360" w:lineRule="auto"/>
        <w:rPr>
          <w:rFonts w:ascii="Arial" w:hAnsi="Arial" w:cs="Arial"/>
          <w:szCs w:val="24"/>
        </w:rPr>
      </w:pPr>
    </w:p>
    <w:p w:rsidR="00292597" w:rsidRPr="008B2171" w:rsidRDefault="00292597">
      <w:pPr>
        <w:spacing w:line="360" w:lineRule="auto"/>
        <w:rPr>
          <w:rFonts w:ascii="Arial" w:eastAsia="Arial" w:hAnsi="Arial" w:cs="Arial"/>
          <w:color w:val="000000"/>
          <w:szCs w:val="24"/>
        </w:rPr>
      </w:pPr>
      <w:proofErr w:type="spellStart"/>
      <w:r w:rsidRPr="008B2171">
        <w:rPr>
          <w:rFonts w:ascii="Arial" w:hAnsi="Arial" w:cs="Arial"/>
          <w:i/>
          <w:iCs/>
          <w:color w:val="FF0000"/>
          <w:szCs w:val="24"/>
        </w:rPr>
        <w:t>Chief</w:t>
      </w:r>
      <w:proofErr w:type="spellEnd"/>
      <w:r w:rsidRPr="008B2171">
        <w:rPr>
          <w:rFonts w:ascii="Arial" w:eastAsia="Arial" w:hAnsi="Arial" w:cs="Arial"/>
          <w:i/>
          <w:iCs/>
          <w:color w:val="FF0000"/>
          <w:szCs w:val="24"/>
        </w:rPr>
        <w:t xml:space="preserve"> </w:t>
      </w:r>
      <w:proofErr w:type="spellStart"/>
      <w:r w:rsidRPr="008B2171">
        <w:rPr>
          <w:rFonts w:ascii="Arial" w:hAnsi="Arial" w:cs="Arial"/>
          <w:i/>
          <w:iCs/>
          <w:color w:val="FF0000"/>
          <w:szCs w:val="24"/>
        </w:rPr>
        <w:t>Scientist</w:t>
      </w:r>
      <w:proofErr w:type="spellEnd"/>
      <w:r w:rsidRPr="008B2171">
        <w:rPr>
          <w:rFonts w:ascii="Arial" w:hAnsi="Arial" w:cs="Arial"/>
          <w:color w:val="000000"/>
          <w:szCs w:val="24"/>
        </w:rPr>
        <w:t>:</w:t>
      </w:r>
      <w:r w:rsidRPr="008B2171">
        <w:rPr>
          <w:rFonts w:ascii="Arial" w:eastAsia="Arial" w:hAnsi="Arial" w:cs="Arial"/>
          <w:color w:val="000000"/>
          <w:szCs w:val="24"/>
        </w:rPr>
        <w:t xml:space="preserve"> </w:t>
      </w:r>
      <w:r w:rsidR="008B2171" w:rsidRPr="008B2171">
        <w:rPr>
          <w:rFonts w:ascii="Arial" w:eastAsia="Arial" w:hAnsi="Arial" w:cs="Arial"/>
          <w:color w:val="000000"/>
          <w:szCs w:val="24"/>
        </w:rPr>
        <w:t>Aurélien PAULMIER, Boris DEWITTE, Véronique GARCON</w:t>
      </w:r>
    </w:p>
    <w:p w:rsidR="00292597" w:rsidRDefault="00292597" w:rsidP="005D1E1E">
      <w:pPr>
        <w:pStyle w:val="Texteprformat"/>
        <w:spacing w:line="360" w:lineRule="auto"/>
        <w:ind w:left="1410" w:hanging="141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92597">
        <w:rPr>
          <w:rFonts w:ascii="Arial" w:hAnsi="Arial" w:cs="Arial"/>
          <w:i/>
          <w:iCs/>
          <w:color w:val="FF0000"/>
          <w:sz w:val="24"/>
          <w:szCs w:val="24"/>
        </w:rPr>
        <w:t>Address</w:t>
      </w:r>
      <w:proofErr w:type="spellEnd"/>
      <w:r w:rsidRPr="00292597">
        <w:rPr>
          <w:rFonts w:ascii="Arial" w:hAnsi="Arial" w:cs="Arial"/>
          <w:i/>
          <w:iCs/>
          <w:color w:val="FF0000"/>
          <w:sz w:val="24"/>
          <w:szCs w:val="24"/>
        </w:rPr>
        <w:t>:</w:t>
      </w:r>
      <w:r w:rsidRPr="00292597">
        <w:rPr>
          <w:rFonts w:ascii="Arial" w:hAnsi="Arial" w:cs="Arial"/>
          <w:color w:val="000000"/>
          <w:sz w:val="24"/>
          <w:szCs w:val="24"/>
        </w:rPr>
        <w:tab/>
      </w:r>
      <w:r w:rsidR="005D1E1E">
        <w:rPr>
          <w:rFonts w:ascii="Arial" w:hAnsi="Arial" w:cs="Arial"/>
          <w:color w:val="000000"/>
          <w:sz w:val="24"/>
          <w:szCs w:val="24"/>
        </w:rPr>
        <w:t>L</w:t>
      </w:r>
      <w:r w:rsidRPr="00292597">
        <w:rPr>
          <w:rFonts w:ascii="Arial" w:hAnsi="Arial" w:cs="Arial"/>
          <w:color w:val="000000"/>
          <w:sz w:val="24"/>
          <w:szCs w:val="24"/>
        </w:rPr>
        <w:t>aboratoire d’Etudes en Géophysique et Océanographie Spatiales</w:t>
      </w:r>
      <w:r>
        <w:rPr>
          <w:rFonts w:ascii="Arial" w:hAnsi="Arial" w:cs="Arial"/>
          <w:color w:val="000000"/>
          <w:sz w:val="24"/>
          <w:szCs w:val="24"/>
        </w:rPr>
        <w:t xml:space="preserve"> (</w:t>
      </w:r>
      <w:r w:rsidRPr="00292597">
        <w:rPr>
          <w:rFonts w:ascii="Arial" w:hAnsi="Arial" w:cs="Arial"/>
          <w:color w:val="000000"/>
          <w:sz w:val="24"/>
          <w:szCs w:val="24"/>
        </w:rPr>
        <w:t>LEGOS), UMR5566 CNES-CNRS-IRD-UPS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:rsidR="00292597" w:rsidRDefault="00292597" w:rsidP="005D1E1E">
      <w:pPr>
        <w:pStyle w:val="Texteprformat"/>
        <w:spacing w:line="360" w:lineRule="auto"/>
        <w:ind w:left="702" w:firstLine="708"/>
        <w:rPr>
          <w:rFonts w:ascii="Arial" w:hAnsi="Arial" w:cs="Arial"/>
          <w:color w:val="000000"/>
          <w:sz w:val="24"/>
          <w:szCs w:val="24"/>
          <w:lang w:val="en-US"/>
        </w:rPr>
      </w:pPr>
      <w:r w:rsidRPr="00CC2C5A">
        <w:rPr>
          <w:rFonts w:ascii="Arial" w:hAnsi="Arial" w:cs="Arial"/>
          <w:color w:val="000000"/>
          <w:sz w:val="24"/>
          <w:szCs w:val="24"/>
          <w:lang w:val="en-US"/>
        </w:rPr>
        <w:t xml:space="preserve">14 av. </w:t>
      </w:r>
      <w:r w:rsidRPr="00292597">
        <w:rPr>
          <w:rFonts w:ascii="Arial" w:hAnsi="Arial" w:cs="Arial"/>
          <w:color w:val="000000"/>
          <w:sz w:val="24"/>
          <w:szCs w:val="24"/>
          <w:lang w:val="en-US"/>
        </w:rPr>
        <w:t xml:space="preserve">Ed.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Belin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</w:p>
    <w:p w:rsidR="00292597" w:rsidRDefault="00292597" w:rsidP="005D1E1E">
      <w:pPr>
        <w:pStyle w:val="Texteprformat"/>
        <w:spacing w:line="360" w:lineRule="auto"/>
        <w:ind w:left="702" w:firstLine="708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31 401 TOULOUSE</w:t>
      </w:r>
    </w:p>
    <w:p w:rsidR="00292597" w:rsidRPr="00292597" w:rsidRDefault="00292597" w:rsidP="00292597">
      <w:pPr>
        <w:pStyle w:val="Texteprformat"/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292597">
        <w:rPr>
          <w:rFonts w:ascii="Arial" w:hAnsi="Arial" w:cs="Arial"/>
          <w:sz w:val="24"/>
          <w:szCs w:val="24"/>
          <w:lang w:val="en-US"/>
        </w:rPr>
        <w:tab/>
      </w:r>
      <w:r w:rsidRPr="00292597">
        <w:rPr>
          <w:rFonts w:ascii="Arial" w:hAnsi="Arial" w:cs="Arial"/>
          <w:sz w:val="24"/>
          <w:szCs w:val="24"/>
          <w:lang w:val="en-US"/>
        </w:rPr>
        <w:tab/>
      </w:r>
    </w:p>
    <w:p w:rsidR="00292597" w:rsidRPr="00292597" w:rsidRDefault="00292597" w:rsidP="005D1E1E">
      <w:pPr>
        <w:pStyle w:val="Texteprformat"/>
        <w:rPr>
          <w:rFonts w:ascii="Arial" w:eastAsia="Arial" w:hAnsi="Arial" w:cs="Arial"/>
          <w:sz w:val="24"/>
          <w:szCs w:val="24"/>
          <w:lang w:val="en-US"/>
        </w:rPr>
      </w:pPr>
      <w:r w:rsidRPr="00292597">
        <w:rPr>
          <w:rFonts w:ascii="Arial" w:hAnsi="Arial" w:cs="Arial"/>
          <w:i/>
          <w:iCs/>
          <w:color w:val="FF0000"/>
          <w:sz w:val="24"/>
          <w:szCs w:val="24"/>
          <w:lang w:val="en-US"/>
        </w:rPr>
        <w:t>Chief</w:t>
      </w:r>
      <w:r w:rsidRPr="00292597">
        <w:rPr>
          <w:rFonts w:ascii="Arial" w:eastAsia="Arial" w:hAnsi="Arial" w:cs="Arial"/>
          <w:i/>
          <w:iCs/>
          <w:color w:val="FF0000"/>
          <w:sz w:val="24"/>
          <w:szCs w:val="24"/>
          <w:lang w:val="en-US"/>
        </w:rPr>
        <w:t xml:space="preserve"> </w:t>
      </w:r>
      <w:r w:rsidRPr="00292597">
        <w:rPr>
          <w:rFonts w:ascii="Arial" w:hAnsi="Arial" w:cs="Arial"/>
          <w:i/>
          <w:iCs/>
          <w:color w:val="FF0000"/>
          <w:sz w:val="24"/>
          <w:szCs w:val="24"/>
          <w:lang w:val="en-US"/>
        </w:rPr>
        <w:t>Mission</w:t>
      </w:r>
      <w:r w:rsidRPr="00292597">
        <w:rPr>
          <w:rFonts w:ascii="Arial" w:hAnsi="Arial" w:cs="Arial"/>
          <w:sz w:val="24"/>
          <w:szCs w:val="24"/>
          <w:lang w:val="en-US"/>
        </w:rPr>
        <w:t>:</w:t>
      </w:r>
      <w:r w:rsidRPr="00292597">
        <w:rPr>
          <w:rFonts w:ascii="Arial" w:eastAsia="Arial" w:hAnsi="Arial" w:cs="Arial"/>
          <w:sz w:val="24"/>
          <w:szCs w:val="24"/>
          <w:lang w:val="en-US"/>
        </w:rPr>
        <w:t xml:space="preserve">  </w:t>
      </w:r>
      <w:r>
        <w:rPr>
          <w:rFonts w:ascii="Arial" w:eastAsia="Arial" w:hAnsi="Arial" w:cs="Arial"/>
          <w:sz w:val="24"/>
          <w:szCs w:val="24"/>
          <w:lang w:val="en-US"/>
        </w:rPr>
        <w:t>Christophe MAES</w:t>
      </w:r>
    </w:p>
    <w:p w:rsidR="00292597" w:rsidRDefault="00292597">
      <w:pPr>
        <w:pStyle w:val="Corpsdetexte"/>
        <w:rPr>
          <w:rFonts w:ascii="Arial" w:hAnsi="Arial" w:cs="Arial"/>
          <w:b w:val="0"/>
          <w:color w:val="000000"/>
          <w:szCs w:val="24"/>
        </w:rPr>
      </w:pPr>
      <w:proofErr w:type="spellStart"/>
      <w:r w:rsidRPr="005D1E1E">
        <w:rPr>
          <w:rFonts w:ascii="Arial" w:hAnsi="Arial" w:cs="Arial"/>
          <w:b w:val="0"/>
          <w:i/>
          <w:iCs/>
          <w:color w:val="FF0000"/>
          <w:szCs w:val="24"/>
        </w:rPr>
        <w:t>Address</w:t>
      </w:r>
      <w:proofErr w:type="spellEnd"/>
      <w:r w:rsidRPr="005D1E1E">
        <w:rPr>
          <w:rFonts w:ascii="Arial" w:hAnsi="Arial" w:cs="Arial"/>
          <w:b w:val="0"/>
          <w:i/>
          <w:iCs/>
          <w:color w:val="FF0000"/>
          <w:szCs w:val="24"/>
        </w:rPr>
        <w:t xml:space="preserve">: </w:t>
      </w:r>
      <w:r w:rsidRPr="005D1E1E">
        <w:rPr>
          <w:rFonts w:ascii="Arial" w:hAnsi="Arial" w:cs="Arial"/>
          <w:b w:val="0"/>
          <w:color w:val="000000"/>
          <w:szCs w:val="24"/>
        </w:rPr>
        <w:tab/>
      </w:r>
      <w:r w:rsidR="001B208D" w:rsidRPr="001B208D">
        <w:rPr>
          <w:rFonts w:ascii="Arial" w:hAnsi="Arial" w:cs="Arial"/>
          <w:b w:val="0"/>
          <w:color w:val="000000"/>
          <w:szCs w:val="24"/>
        </w:rPr>
        <w:t>Laboratoire d'Océanographie Physique et Spatiale</w:t>
      </w:r>
      <w:r w:rsidR="001B208D">
        <w:rPr>
          <w:rFonts w:ascii="Arial" w:hAnsi="Arial" w:cs="Arial"/>
          <w:b w:val="0"/>
          <w:color w:val="000000"/>
          <w:szCs w:val="24"/>
        </w:rPr>
        <w:t xml:space="preserve"> (LOPS)</w:t>
      </w:r>
    </w:p>
    <w:p w:rsidR="001B208D" w:rsidRDefault="001B208D" w:rsidP="005D1E1E">
      <w:pPr>
        <w:pStyle w:val="Corpsdetexte"/>
        <w:ind w:left="708" w:firstLine="708"/>
        <w:rPr>
          <w:rFonts w:ascii="Arial" w:hAnsi="Arial" w:cs="Arial"/>
          <w:b w:val="0"/>
          <w:color w:val="000000"/>
          <w:szCs w:val="24"/>
        </w:rPr>
      </w:pPr>
      <w:r w:rsidRPr="001B208D">
        <w:rPr>
          <w:rFonts w:ascii="Arial" w:hAnsi="Arial" w:cs="Arial"/>
          <w:b w:val="0"/>
          <w:color w:val="000000"/>
          <w:szCs w:val="24"/>
        </w:rPr>
        <w:t>I</w:t>
      </w:r>
      <w:r w:rsidR="005D1E1E">
        <w:rPr>
          <w:rFonts w:ascii="Arial" w:hAnsi="Arial" w:cs="Arial"/>
          <w:b w:val="0"/>
          <w:color w:val="000000"/>
          <w:szCs w:val="24"/>
        </w:rPr>
        <w:t>FREMER</w:t>
      </w:r>
      <w:r w:rsidRPr="001B208D">
        <w:rPr>
          <w:rFonts w:ascii="Arial" w:hAnsi="Arial" w:cs="Arial"/>
          <w:b w:val="0"/>
          <w:color w:val="000000"/>
          <w:szCs w:val="24"/>
        </w:rPr>
        <w:t xml:space="preserve"> -Centre de Brest </w:t>
      </w:r>
    </w:p>
    <w:p w:rsidR="001B208D" w:rsidRPr="001B208D" w:rsidRDefault="001B208D" w:rsidP="005D1E1E">
      <w:pPr>
        <w:pStyle w:val="Corpsdetexte"/>
        <w:ind w:left="708" w:firstLine="708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>29280 PLOUZANE</w:t>
      </w:r>
    </w:p>
    <w:p w:rsidR="00292597" w:rsidRPr="001B208D" w:rsidRDefault="00292597">
      <w:pPr>
        <w:pStyle w:val="Corpsdetexte"/>
        <w:spacing w:after="283"/>
        <w:rPr>
          <w:rFonts w:ascii="Arial" w:hAnsi="Arial" w:cs="Arial"/>
          <w:b w:val="0"/>
        </w:rPr>
      </w:pPr>
      <w:r w:rsidRPr="001B208D">
        <w:rPr>
          <w:rFonts w:ascii="Arial" w:hAnsi="Arial" w:cs="Arial"/>
          <w:b w:val="0"/>
        </w:rPr>
        <w:tab/>
      </w:r>
      <w:r w:rsidRPr="001B208D">
        <w:rPr>
          <w:rFonts w:ascii="Arial" w:hAnsi="Arial" w:cs="Arial"/>
          <w:b w:val="0"/>
        </w:rPr>
        <w:tab/>
      </w:r>
    </w:p>
    <w:p w:rsidR="00292597" w:rsidRDefault="00292597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rFonts w:eastAsia="Arial"/>
          <w:i/>
          <w:iCs/>
          <w:lang w:val="en-GB"/>
        </w:rPr>
      </w:pPr>
      <w:r>
        <w:rPr>
          <w:lang w:val="en-GB"/>
        </w:rPr>
        <w:t>OPERATION</w:t>
      </w:r>
      <w:r>
        <w:rPr>
          <w:rFonts w:eastAsia="Arial"/>
          <w:lang w:val="en-GB"/>
        </w:rPr>
        <w:t xml:space="preserve"> </w:t>
      </w:r>
      <w:r>
        <w:rPr>
          <w:rFonts w:eastAsia="Arial"/>
          <w:i/>
          <w:iCs/>
          <w:lang w:val="en-GB"/>
        </w:rPr>
        <w:t>(if Relevant)</w:t>
      </w:r>
    </w:p>
    <w:p w:rsidR="00292597" w:rsidRPr="00292597" w:rsidRDefault="00292597">
      <w:pPr>
        <w:rPr>
          <w:rFonts w:ascii="Arial" w:eastAsia="Arial" w:hAnsi="Arial" w:cs="Arial"/>
          <w:i/>
          <w:iCs/>
          <w:color w:val="FF0000"/>
          <w:lang w:val="en-US"/>
        </w:rPr>
      </w:pPr>
      <w:r w:rsidRPr="00292597">
        <w:rPr>
          <w:rFonts w:ascii="Arial" w:eastAsia="Arial" w:hAnsi="Arial" w:cs="Arial"/>
          <w:i/>
          <w:iCs/>
          <w:color w:val="FF0000"/>
          <w:lang w:val="en-US"/>
        </w:rPr>
        <w:t xml:space="preserve"> </w:t>
      </w:r>
    </w:p>
    <w:p w:rsidR="00292597" w:rsidRPr="0007335D" w:rsidRDefault="00292597">
      <w:pPr>
        <w:rPr>
          <w:rFonts w:ascii="Arial" w:eastAsia="Arial" w:hAnsi="Arial" w:cs="Arial"/>
          <w:iCs/>
          <w:color w:val="000000"/>
          <w:lang w:val="en-US"/>
        </w:rPr>
      </w:pPr>
      <w:r w:rsidRPr="00292597">
        <w:rPr>
          <w:rFonts w:ascii="Arial" w:eastAsia="Arial" w:hAnsi="Arial" w:cs="Arial"/>
          <w:i/>
          <w:iCs/>
          <w:color w:val="FF0000"/>
          <w:lang w:val="en-US"/>
        </w:rPr>
        <w:t>Sampling method:</w:t>
      </w:r>
      <w:r w:rsidR="005D1E1E">
        <w:rPr>
          <w:rFonts w:ascii="Arial" w:eastAsia="Arial" w:hAnsi="Arial" w:cs="Arial"/>
          <w:i/>
          <w:iCs/>
          <w:color w:val="FF0000"/>
          <w:lang w:val="en-US"/>
        </w:rPr>
        <w:t xml:space="preserve"> </w:t>
      </w:r>
      <w:proofErr w:type="spellStart"/>
      <w:r w:rsidR="000E0047" w:rsidRPr="000E0047">
        <w:rPr>
          <w:rFonts w:ascii="Arial" w:hAnsi="Arial" w:cs="Arial"/>
          <w:lang w:val="en-GB"/>
        </w:rPr>
        <w:t>Niskin</w:t>
      </w:r>
      <w:proofErr w:type="spellEnd"/>
      <w:r w:rsidR="000E0047" w:rsidRPr="000E0047">
        <w:rPr>
          <w:rFonts w:ascii="Arial" w:hAnsi="Arial" w:cs="Arial"/>
          <w:lang w:val="en-GB"/>
        </w:rPr>
        <w:t xml:space="preserve"> bottles-rosette</w:t>
      </w:r>
    </w:p>
    <w:p w:rsidR="00292597" w:rsidRPr="00292597" w:rsidRDefault="00292597">
      <w:pPr>
        <w:rPr>
          <w:rFonts w:ascii="Arial" w:hAnsi="Arial" w:cs="Arial"/>
          <w:i/>
          <w:iCs/>
          <w:lang w:val="en-US"/>
        </w:rPr>
      </w:pPr>
    </w:p>
    <w:p w:rsidR="00292597" w:rsidRDefault="00292597">
      <w:pPr>
        <w:rPr>
          <w:rFonts w:ascii="Arial" w:eastAsia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color w:val="FF0000"/>
          <w:lang w:val="en-GB"/>
        </w:rPr>
        <w:t>Station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r>
        <w:rPr>
          <w:rFonts w:ascii="Arial" w:hAnsi="Arial" w:cs="Arial"/>
          <w:i/>
          <w:iCs/>
          <w:color w:val="FF0000"/>
          <w:lang w:val="en-GB"/>
        </w:rPr>
        <w:t>number-Cast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r>
        <w:rPr>
          <w:rFonts w:ascii="Arial" w:hAnsi="Arial" w:cs="Arial"/>
          <w:i/>
          <w:iCs/>
          <w:color w:val="FF0000"/>
          <w:lang w:val="en-GB"/>
        </w:rPr>
        <w:t>number:</w:t>
      </w:r>
      <w:r>
        <w:rPr>
          <w:rFonts w:ascii="Arial" w:eastAsia="Arial" w:hAnsi="Arial" w:cs="Arial"/>
          <w:i/>
          <w:iCs/>
          <w:lang w:val="en-GB"/>
        </w:rPr>
        <w:t xml:space="preserve">  </w:t>
      </w:r>
    </w:p>
    <w:p w:rsidR="00292597" w:rsidRDefault="00292597">
      <w:pPr>
        <w:rPr>
          <w:rFonts w:ascii="Arial" w:hAnsi="Arial" w:cs="Arial"/>
          <w:i/>
          <w:iCs/>
          <w:lang w:val="en-GB"/>
        </w:rPr>
      </w:pPr>
    </w:p>
    <w:p w:rsidR="00292597" w:rsidRDefault="00292597">
      <w:pPr>
        <w:rPr>
          <w:rFonts w:ascii="Arial" w:hAnsi="Arial" w:cs="Arial"/>
          <w:i/>
          <w:iCs/>
          <w:color w:val="FF0000"/>
        </w:rPr>
      </w:pPr>
      <w:proofErr w:type="spellStart"/>
      <w:r>
        <w:rPr>
          <w:rFonts w:ascii="Arial" w:hAnsi="Arial" w:cs="Arial"/>
          <w:i/>
          <w:iCs/>
          <w:color w:val="FF0000"/>
        </w:rPr>
        <w:t>Operation</w:t>
      </w:r>
      <w:proofErr w:type="spellEnd"/>
      <w:r>
        <w:rPr>
          <w:rFonts w:ascii="Arial" w:eastAsia="Arial" w:hAnsi="Arial" w:cs="Arial"/>
          <w:i/>
          <w:iCs/>
          <w:color w:val="FF0000"/>
        </w:rPr>
        <w:t xml:space="preserve"> </w:t>
      </w:r>
      <w:r>
        <w:rPr>
          <w:rFonts w:ascii="Arial" w:hAnsi="Arial" w:cs="Arial"/>
          <w:i/>
          <w:iCs/>
          <w:color w:val="FF0000"/>
        </w:rPr>
        <w:t>code:</w:t>
      </w:r>
    </w:p>
    <w:p w:rsidR="00292597" w:rsidRDefault="00292597">
      <w:pPr>
        <w:rPr>
          <w:rFonts w:ascii="Arial" w:hAnsi="Arial" w:cs="Arial"/>
          <w:i/>
          <w:iCs/>
        </w:rPr>
      </w:pPr>
    </w:p>
    <w:p w:rsidR="00292597" w:rsidRDefault="00292597">
      <w:pPr>
        <w:pStyle w:val="Titre3"/>
        <w:numPr>
          <w:ilvl w:val="0"/>
          <w:numId w:val="1"/>
        </w:numPr>
        <w:pBdr>
          <w:bottom w:val="single" w:sz="4" w:space="1" w:color="000000"/>
        </w:pBdr>
        <w:rPr>
          <w:lang w:val="en-GB"/>
        </w:rPr>
      </w:pPr>
    </w:p>
    <w:p w:rsidR="000E0047" w:rsidRDefault="000E0047" w:rsidP="000E0047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i/>
          <w:iCs/>
        </w:rPr>
      </w:pPr>
      <w:r>
        <w:t>RESPONSABLE</w:t>
      </w:r>
      <w:r>
        <w:rPr>
          <w:rFonts w:eastAsia="Arial"/>
        </w:rPr>
        <w:t xml:space="preserve"> </w:t>
      </w:r>
      <w:r>
        <w:t>SCIENTIFIQUE</w:t>
      </w:r>
      <w:r>
        <w:rPr>
          <w:rFonts w:eastAsia="Arial"/>
        </w:rPr>
        <w:t xml:space="preserve"> </w:t>
      </w:r>
      <w:r>
        <w:t>du</w:t>
      </w:r>
      <w:r>
        <w:rPr>
          <w:rFonts w:eastAsia="Arial"/>
        </w:rPr>
        <w:t xml:space="preserve"> </w:t>
      </w:r>
      <w:r>
        <w:t>paramètre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rPr>
          <w:i/>
          <w:iCs/>
        </w:rPr>
        <w:t>PI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of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the</w:t>
      </w:r>
      <w:r>
        <w:rPr>
          <w:rFonts w:eastAsia="Arial"/>
          <w:i/>
          <w:iCs/>
        </w:rPr>
        <w:t xml:space="preserve"> </w:t>
      </w:r>
      <w:proofErr w:type="spellStart"/>
      <w:r>
        <w:rPr>
          <w:i/>
          <w:iCs/>
        </w:rPr>
        <w:t>parameter</w:t>
      </w:r>
      <w:proofErr w:type="spellEnd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843"/>
        <w:gridCol w:w="1843"/>
        <w:gridCol w:w="1842"/>
        <w:gridCol w:w="2855"/>
      </w:tblGrid>
      <w:tr w:rsidR="000E0047" w:rsidTr="00A50D58">
        <w:tc>
          <w:tcPr>
            <w:tcW w:w="1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Default="000E0047" w:rsidP="00A50D58">
            <w:pPr>
              <w:pStyle w:val="Titre1"/>
              <w:snapToGrid w:val="0"/>
              <w:rPr>
                <w:bCs w:val="0"/>
                <w:color w:val="FF0000"/>
                <w:sz w:val="20"/>
                <w:lang w:val="de-DE"/>
              </w:rPr>
            </w:pPr>
            <w:proofErr w:type="spellStart"/>
            <w:r>
              <w:rPr>
                <w:bCs w:val="0"/>
                <w:color w:val="FF0000"/>
                <w:sz w:val="20"/>
                <w:lang w:val="de-DE"/>
              </w:rPr>
              <w:t>Nom</w:t>
            </w:r>
            <w:proofErr w:type="spellEnd"/>
            <w:r>
              <w:rPr>
                <w:rFonts w:eastAsia="Arial"/>
                <w:bCs w:val="0"/>
                <w:color w:val="FF0000"/>
                <w:sz w:val="20"/>
                <w:lang w:val="de-DE"/>
              </w:rPr>
              <w:t xml:space="preserve"> </w:t>
            </w:r>
            <w:r>
              <w:rPr>
                <w:bCs w:val="0"/>
                <w:color w:val="FF0000"/>
                <w:sz w:val="20"/>
                <w:lang w:val="de-DE"/>
              </w:rPr>
              <w:t>/</w:t>
            </w:r>
          </w:p>
          <w:p w:rsidR="000E0047" w:rsidRDefault="000E0047" w:rsidP="00A50D58">
            <w:pPr>
              <w:rPr>
                <w:rFonts w:ascii="Arial" w:hAnsi="Arial" w:cs="Arial"/>
                <w:i/>
                <w:iCs/>
                <w:color w:val="FF0000"/>
                <w:lang w:val="de-D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FF0000"/>
                <w:lang w:val="de-DE"/>
              </w:rPr>
              <w:t>name</w:t>
            </w:r>
            <w:proofErr w:type="spellEnd"/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Default="000E0047" w:rsidP="00A50D58">
            <w:pPr>
              <w:pStyle w:val="Titre1"/>
              <w:snapToGrid w:val="0"/>
              <w:rPr>
                <w:rFonts w:eastAsia="Arial"/>
                <w:bCs w:val="0"/>
                <w:sz w:val="20"/>
                <w:lang w:val="de-DE"/>
              </w:rPr>
            </w:pPr>
            <w:proofErr w:type="spellStart"/>
            <w:r>
              <w:rPr>
                <w:bCs w:val="0"/>
                <w:sz w:val="20"/>
                <w:lang w:val="de-DE"/>
              </w:rPr>
              <w:t>adresse</w:t>
            </w:r>
            <w:proofErr w:type="spellEnd"/>
            <w:r>
              <w:rPr>
                <w:rFonts w:eastAsia="Arial"/>
                <w:bCs w:val="0"/>
                <w:sz w:val="20"/>
                <w:lang w:val="de-DE"/>
              </w:rPr>
              <w:t xml:space="preserve"> </w:t>
            </w:r>
            <w:r>
              <w:rPr>
                <w:bCs w:val="0"/>
                <w:sz w:val="20"/>
                <w:lang w:val="de-DE"/>
              </w:rPr>
              <w:t>/</w:t>
            </w:r>
            <w:r>
              <w:rPr>
                <w:rFonts w:eastAsia="Arial"/>
                <w:bCs w:val="0"/>
                <w:sz w:val="20"/>
                <w:lang w:val="de-DE"/>
              </w:rPr>
              <w:t xml:space="preserve"> </w:t>
            </w:r>
          </w:p>
          <w:p w:rsidR="000E0047" w:rsidRDefault="000E0047" w:rsidP="00A50D58">
            <w:pPr>
              <w:pStyle w:val="Titre1"/>
              <w:rPr>
                <w:bCs w:val="0"/>
                <w:i/>
                <w:iCs/>
                <w:sz w:val="20"/>
                <w:lang w:val="en-GB"/>
              </w:rPr>
            </w:pPr>
            <w:proofErr w:type="gramStart"/>
            <w:r>
              <w:rPr>
                <w:bCs w:val="0"/>
                <w:i/>
                <w:iCs/>
                <w:sz w:val="20"/>
                <w:lang w:val="en-GB"/>
              </w:rPr>
              <w:t>address</w:t>
            </w:r>
            <w:proofErr w:type="gramEnd"/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Default="000E0047" w:rsidP="00A50D58">
            <w:pPr>
              <w:pStyle w:val="Titre1"/>
              <w:snapToGrid w:val="0"/>
              <w:rPr>
                <w:bCs w:val="0"/>
                <w:i/>
                <w:iCs/>
                <w:sz w:val="20"/>
                <w:lang w:val="en-GB"/>
              </w:rPr>
            </w:pPr>
            <w:proofErr w:type="spellStart"/>
            <w:proofErr w:type="gramStart"/>
            <w:r>
              <w:rPr>
                <w:bCs w:val="0"/>
                <w:sz w:val="20"/>
                <w:lang w:val="en-GB"/>
              </w:rPr>
              <w:t>téléphone</w:t>
            </w:r>
            <w:proofErr w:type="spellEnd"/>
            <w:proofErr w:type="gramEnd"/>
            <w:r>
              <w:rPr>
                <w:rFonts w:eastAsia="Arial"/>
                <w:bCs w:val="0"/>
                <w:sz w:val="20"/>
                <w:lang w:val="en-GB"/>
              </w:rPr>
              <w:t xml:space="preserve"> </w:t>
            </w:r>
            <w:r>
              <w:rPr>
                <w:bCs w:val="0"/>
                <w:sz w:val="20"/>
                <w:lang w:val="en-GB"/>
              </w:rPr>
              <w:t>/</w:t>
            </w:r>
            <w:r>
              <w:rPr>
                <w:rFonts w:eastAsia="Arial"/>
                <w:bCs w:val="0"/>
                <w:sz w:val="20"/>
                <w:lang w:val="en-GB"/>
              </w:rPr>
              <w:t xml:space="preserve"> </w:t>
            </w:r>
            <w:r>
              <w:rPr>
                <w:bCs w:val="0"/>
                <w:i/>
                <w:iCs/>
                <w:sz w:val="20"/>
                <w:lang w:val="en-GB"/>
              </w:rPr>
              <w:t>phone</w:t>
            </w:r>
            <w:r>
              <w:rPr>
                <w:rFonts w:eastAsia="Arial"/>
                <w:bCs w:val="0"/>
                <w:i/>
                <w:iCs/>
                <w:sz w:val="20"/>
                <w:lang w:val="en-GB"/>
              </w:rPr>
              <w:t xml:space="preserve"> </w:t>
            </w:r>
            <w:r>
              <w:rPr>
                <w:bCs w:val="0"/>
                <w:i/>
                <w:iCs/>
                <w:sz w:val="20"/>
                <w:lang w:val="en-GB"/>
              </w:rPr>
              <w:t>number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Default="000E0047" w:rsidP="00A50D58">
            <w:pPr>
              <w:pStyle w:val="Titre1"/>
              <w:snapToGrid w:val="0"/>
              <w:rPr>
                <w:bCs w:val="0"/>
                <w:sz w:val="20"/>
                <w:lang w:val="en-GB"/>
              </w:rPr>
            </w:pPr>
            <w:proofErr w:type="gramStart"/>
            <w:r>
              <w:rPr>
                <w:bCs w:val="0"/>
                <w:sz w:val="20"/>
                <w:lang w:val="en-GB"/>
              </w:rPr>
              <w:t>fax</w:t>
            </w:r>
            <w:proofErr w:type="gramEnd"/>
            <w:r>
              <w:rPr>
                <w:rFonts w:eastAsia="Arial"/>
                <w:bCs w:val="0"/>
                <w:sz w:val="20"/>
                <w:lang w:val="en-GB"/>
              </w:rPr>
              <w:t xml:space="preserve"> </w:t>
            </w:r>
            <w:r>
              <w:rPr>
                <w:bCs w:val="0"/>
                <w:sz w:val="20"/>
                <w:lang w:val="en-GB"/>
              </w:rPr>
              <w:t>/</w:t>
            </w:r>
          </w:p>
          <w:p w:rsidR="000E0047" w:rsidRDefault="000E0047" w:rsidP="00A50D58">
            <w:pPr>
              <w:pStyle w:val="Titre1"/>
              <w:rPr>
                <w:bCs w:val="0"/>
                <w:i/>
                <w:iCs/>
                <w:sz w:val="20"/>
                <w:lang w:val="en-GB"/>
              </w:rPr>
            </w:pPr>
            <w:proofErr w:type="gramStart"/>
            <w:r>
              <w:rPr>
                <w:bCs w:val="0"/>
                <w:i/>
                <w:iCs/>
                <w:sz w:val="20"/>
                <w:lang w:val="en-GB"/>
              </w:rPr>
              <w:t>fax</w:t>
            </w:r>
            <w:proofErr w:type="gramEnd"/>
            <w:r>
              <w:rPr>
                <w:rFonts w:eastAsia="Arial"/>
                <w:bCs w:val="0"/>
                <w:i/>
                <w:iCs/>
                <w:sz w:val="20"/>
                <w:lang w:val="en-GB"/>
              </w:rPr>
              <w:t xml:space="preserve"> </w:t>
            </w:r>
            <w:r>
              <w:rPr>
                <w:bCs w:val="0"/>
                <w:i/>
                <w:iCs/>
                <w:sz w:val="20"/>
                <w:lang w:val="en-GB"/>
              </w:rPr>
              <w:t>number</w:t>
            </w:r>
          </w:p>
        </w:tc>
        <w:tc>
          <w:tcPr>
            <w:tcW w:w="2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0047" w:rsidRDefault="000E0047" w:rsidP="00A50D58">
            <w:pPr>
              <w:pStyle w:val="Titre1"/>
              <w:snapToGrid w:val="0"/>
              <w:rPr>
                <w:bCs w:val="0"/>
                <w:color w:val="FF0000"/>
                <w:sz w:val="20"/>
                <w:lang w:val="en-GB"/>
              </w:rPr>
            </w:pPr>
            <w:proofErr w:type="spellStart"/>
            <w:proofErr w:type="gramStart"/>
            <w:r>
              <w:rPr>
                <w:bCs w:val="0"/>
                <w:color w:val="FF0000"/>
                <w:sz w:val="20"/>
                <w:lang w:val="en-GB"/>
              </w:rPr>
              <w:t>adresse</w:t>
            </w:r>
            <w:proofErr w:type="spellEnd"/>
            <w:proofErr w:type="gramEnd"/>
            <w:r>
              <w:rPr>
                <w:rFonts w:eastAsia="Arial"/>
                <w:bCs w:val="0"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bCs w:val="0"/>
                <w:color w:val="FF0000"/>
                <w:sz w:val="20"/>
                <w:lang w:val="en-GB"/>
              </w:rPr>
              <w:t>mél</w:t>
            </w:r>
            <w:proofErr w:type="spellEnd"/>
            <w:r>
              <w:rPr>
                <w:rFonts w:eastAsia="Arial"/>
                <w:bCs w:val="0"/>
                <w:color w:val="FF0000"/>
                <w:sz w:val="20"/>
                <w:lang w:val="en-GB"/>
              </w:rPr>
              <w:t xml:space="preserve"> </w:t>
            </w:r>
            <w:r>
              <w:rPr>
                <w:bCs w:val="0"/>
                <w:color w:val="FF0000"/>
                <w:sz w:val="20"/>
                <w:lang w:val="en-GB"/>
              </w:rPr>
              <w:t>/</w:t>
            </w:r>
          </w:p>
          <w:p w:rsidR="000E0047" w:rsidRDefault="000E0047" w:rsidP="00A50D58">
            <w:pPr>
              <w:pStyle w:val="Titre1"/>
              <w:rPr>
                <w:bCs w:val="0"/>
                <w:i/>
                <w:iCs/>
                <w:color w:val="FF0000"/>
                <w:sz w:val="20"/>
                <w:lang w:val="en-GB"/>
              </w:rPr>
            </w:pPr>
            <w:proofErr w:type="gramStart"/>
            <w:r>
              <w:rPr>
                <w:bCs w:val="0"/>
                <w:i/>
                <w:iCs/>
                <w:color w:val="FF0000"/>
                <w:sz w:val="20"/>
                <w:lang w:val="en-GB"/>
              </w:rPr>
              <w:t>email</w:t>
            </w:r>
            <w:proofErr w:type="gramEnd"/>
            <w:r>
              <w:rPr>
                <w:rFonts w:eastAsia="Arial"/>
                <w:bCs w:val="0"/>
                <w:i/>
                <w:iCs/>
                <w:color w:val="FF0000"/>
                <w:sz w:val="20"/>
                <w:lang w:val="en-GB"/>
              </w:rPr>
              <w:t xml:space="preserve"> </w:t>
            </w:r>
            <w:r>
              <w:rPr>
                <w:bCs w:val="0"/>
                <w:i/>
                <w:iCs/>
                <w:color w:val="FF0000"/>
                <w:sz w:val="20"/>
                <w:lang w:val="en-GB"/>
              </w:rPr>
              <w:t>address</w:t>
            </w:r>
          </w:p>
        </w:tc>
      </w:tr>
      <w:tr w:rsidR="000E0047" w:rsidRPr="00BC2330" w:rsidTr="00A50D58">
        <w:tc>
          <w:tcPr>
            <w:tcW w:w="1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Pr="00BC2330" w:rsidRDefault="000E0047" w:rsidP="00A50D58">
            <w:pPr>
              <w:pStyle w:val="Titre1"/>
              <w:numPr>
                <w:ilvl w:val="0"/>
                <w:numId w:val="0"/>
              </w:numPr>
              <w:snapToGrid w:val="0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Mireille</w:t>
            </w:r>
            <w:proofErr w:type="spellEnd"/>
            <w:r w:rsidRPr="00BC233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Pujo</w:t>
            </w:r>
            <w:proofErr w:type="spellEnd"/>
            <w:r>
              <w:rPr>
                <w:sz w:val="22"/>
                <w:szCs w:val="22"/>
                <w:lang w:val="en-GB"/>
              </w:rPr>
              <w:t>-Pay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Pr="00BC2330" w:rsidRDefault="000E0047" w:rsidP="00A50D58">
            <w:pPr>
              <w:pStyle w:val="Titre1"/>
              <w:numPr>
                <w:ilvl w:val="0"/>
                <w:numId w:val="0"/>
              </w:numPr>
              <w:snapToGrid w:val="0"/>
              <w:rPr>
                <w:sz w:val="22"/>
                <w:szCs w:val="22"/>
              </w:rPr>
            </w:pPr>
            <w:r w:rsidRPr="00BC2330">
              <w:rPr>
                <w:sz w:val="22"/>
                <w:szCs w:val="22"/>
              </w:rPr>
              <w:t xml:space="preserve">LOMIC UMR 7621  avenue du </w:t>
            </w:r>
            <w:proofErr w:type="spellStart"/>
            <w:r w:rsidRPr="00BC2330">
              <w:rPr>
                <w:sz w:val="22"/>
                <w:szCs w:val="22"/>
              </w:rPr>
              <w:t>Fontaulé</w:t>
            </w:r>
            <w:proofErr w:type="spellEnd"/>
            <w:r w:rsidRPr="00BC2330">
              <w:rPr>
                <w:sz w:val="22"/>
                <w:szCs w:val="22"/>
              </w:rPr>
              <w:t xml:space="preserve"> 66650 Banyuls/mer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Pr="00BC2330" w:rsidRDefault="000E0047" w:rsidP="00A50D58">
            <w:pPr>
              <w:pStyle w:val="Titre1"/>
              <w:snapToGrid w:val="0"/>
              <w:rPr>
                <w:b/>
                <w:bCs w:val="0"/>
                <w:sz w:val="22"/>
                <w:szCs w:val="22"/>
              </w:rPr>
            </w:pPr>
            <w:r w:rsidRPr="00BC2330">
              <w:rPr>
                <w:bCs w:val="0"/>
                <w:sz w:val="22"/>
                <w:szCs w:val="22"/>
              </w:rPr>
              <w:t>04 68 88 73 5</w:t>
            </w:r>
            <w:r>
              <w:rPr>
                <w:bCs w:val="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Pr="00BC2330" w:rsidRDefault="000E0047" w:rsidP="00A50D58">
            <w:pPr>
              <w:pStyle w:val="Titre1"/>
              <w:snapToGrid w:val="0"/>
              <w:rPr>
                <w:b/>
                <w:bCs w:val="0"/>
                <w:sz w:val="22"/>
                <w:szCs w:val="22"/>
              </w:rPr>
            </w:pPr>
            <w:r w:rsidRPr="00BC2330">
              <w:rPr>
                <w:sz w:val="22"/>
                <w:szCs w:val="22"/>
              </w:rPr>
              <w:t>04 68 88 73 95</w:t>
            </w:r>
          </w:p>
        </w:tc>
        <w:tc>
          <w:tcPr>
            <w:tcW w:w="2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0047" w:rsidRPr="00BC2330" w:rsidRDefault="000E0047" w:rsidP="00A50D58">
            <w:pPr>
              <w:pStyle w:val="Titre1"/>
              <w:numPr>
                <w:ilvl w:val="0"/>
                <w:numId w:val="0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pujopay</w:t>
            </w:r>
            <w:r w:rsidRPr="00BC2330">
              <w:rPr>
                <w:sz w:val="22"/>
                <w:szCs w:val="22"/>
              </w:rPr>
              <w:t>@obs-banyuls.fr</w:t>
            </w:r>
          </w:p>
        </w:tc>
      </w:tr>
    </w:tbl>
    <w:p w:rsidR="000E0047" w:rsidRDefault="000E0047" w:rsidP="000E0047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rFonts w:eastAsia="Arial"/>
        </w:rPr>
      </w:pPr>
      <w:r>
        <w:rPr>
          <w:rFonts w:eastAsia="Arial"/>
        </w:rPr>
        <w:t>DATASET contact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843"/>
        <w:gridCol w:w="1843"/>
        <w:gridCol w:w="1842"/>
        <w:gridCol w:w="2855"/>
      </w:tblGrid>
      <w:tr w:rsidR="000E0047" w:rsidTr="00A50D58">
        <w:tc>
          <w:tcPr>
            <w:tcW w:w="1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Default="000E0047" w:rsidP="00A50D58">
            <w:pPr>
              <w:pStyle w:val="Titre1"/>
              <w:snapToGrid w:val="0"/>
              <w:rPr>
                <w:bCs w:val="0"/>
                <w:color w:val="FF0000"/>
                <w:sz w:val="20"/>
                <w:lang w:val="de-DE"/>
              </w:rPr>
            </w:pPr>
            <w:proofErr w:type="spellStart"/>
            <w:r>
              <w:rPr>
                <w:bCs w:val="0"/>
                <w:color w:val="FF0000"/>
                <w:sz w:val="20"/>
                <w:lang w:val="de-DE"/>
              </w:rPr>
              <w:t>Nom</w:t>
            </w:r>
            <w:proofErr w:type="spellEnd"/>
            <w:r>
              <w:rPr>
                <w:rFonts w:eastAsia="Arial"/>
                <w:bCs w:val="0"/>
                <w:color w:val="FF0000"/>
                <w:sz w:val="20"/>
                <w:lang w:val="de-DE"/>
              </w:rPr>
              <w:t xml:space="preserve"> </w:t>
            </w:r>
            <w:r>
              <w:rPr>
                <w:bCs w:val="0"/>
                <w:color w:val="FF0000"/>
                <w:sz w:val="20"/>
                <w:lang w:val="de-DE"/>
              </w:rPr>
              <w:t>/</w:t>
            </w:r>
          </w:p>
          <w:p w:rsidR="000E0047" w:rsidRDefault="000E0047" w:rsidP="00A50D58">
            <w:pPr>
              <w:rPr>
                <w:rFonts w:ascii="Arial" w:hAnsi="Arial" w:cs="Arial"/>
                <w:i/>
                <w:iCs/>
                <w:color w:val="FF0000"/>
                <w:lang w:val="de-D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FF0000"/>
                <w:lang w:val="de-DE"/>
              </w:rPr>
              <w:t>name</w:t>
            </w:r>
            <w:proofErr w:type="spellEnd"/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Default="000E0047" w:rsidP="00A50D58">
            <w:pPr>
              <w:pStyle w:val="Titre1"/>
              <w:snapToGrid w:val="0"/>
              <w:rPr>
                <w:rFonts w:eastAsia="Arial"/>
                <w:bCs w:val="0"/>
                <w:sz w:val="20"/>
                <w:lang w:val="de-DE"/>
              </w:rPr>
            </w:pPr>
            <w:proofErr w:type="spellStart"/>
            <w:r>
              <w:rPr>
                <w:bCs w:val="0"/>
                <w:sz w:val="20"/>
                <w:lang w:val="de-DE"/>
              </w:rPr>
              <w:t>adresse</w:t>
            </w:r>
            <w:proofErr w:type="spellEnd"/>
            <w:r>
              <w:rPr>
                <w:rFonts w:eastAsia="Arial"/>
                <w:bCs w:val="0"/>
                <w:sz w:val="20"/>
                <w:lang w:val="de-DE"/>
              </w:rPr>
              <w:t xml:space="preserve"> </w:t>
            </w:r>
            <w:r>
              <w:rPr>
                <w:bCs w:val="0"/>
                <w:sz w:val="20"/>
                <w:lang w:val="de-DE"/>
              </w:rPr>
              <w:t>/</w:t>
            </w:r>
            <w:r>
              <w:rPr>
                <w:rFonts w:eastAsia="Arial"/>
                <w:bCs w:val="0"/>
                <w:sz w:val="20"/>
                <w:lang w:val="de-DE"/>
              </w:rPr>
              <w:t xml:space="preserve"> </w:t>
            </w:r>
          </w:p>
          <w:p w:rsidR="000E0047" w:rsidRDefault="000E0047" w:rsidP="00A50D58">
            <w:pPr>
              <w:pStyle w:val="Titre1"/>
              <w:rPr>
                <w:bCs w:val="0"/>
                <w:i/>
                <w:iCs/>
                <w:sz w:val="20"/>
                <w:lang w:val="en-GB"/>
              </w:rPr>
            </w:pPr>
            <w:proofErr w:type="gramStart"/>
            <w:r>
              <w:rPr>
                <w:bCs w:val="0"/>
                <w:i/>
                <w:iCs/>
                <w:sz w:val="20"/>
                <w:lang w:val="en-GB"/>
              </w:rPr>
              <w:t>address</w:t>
            </w:r>
            <w:proofErr w:type="gramEnd"/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Default="000E0047" w:rsidP="00A50D58">
            <w:pPr>
              <w:pStyle w:val="Titre1"/>
              <w:snapToGrid w:val="0"/>
              <w:rPr>
                <w:bCs w:val="0"/>
                <w:i/>
                <w:iCs/>
                <w:sz w:val="20"/>
                <w:lang w:val="en-GB"/>
              </w:rPr>
            </w:pPr>
            <w:proofErr w:type="spellStart"/>
            <w:proofErr w:type="gramStart"/>
            <w:r>
              <w:rPr>
                <w:bCs w:val="0"/>
                <w:sz w:val="20"/>
                <w:lang w:val="en-GB"/>
              </w:rPr>
              <w:t>téléphone</w:t>
            </w:r>
            <w:proofErr w:type="spellEnd"/>
            <w:proofErr w:type="gramEnd"/>
            <w:r>
              <w:rPr>
                <w:rFonts w:eastAsia="Arial"/>
                <w:bCs w:val="0"/>
                <w:sz w:val="20"/>
                <w:lang w:val="en-GB"/>
              </w:rPr>
              <w:t xml:space="preserve"> </w:t>
            </w:r>
            <w:r>
              <w:rPr>
                <w:bCs w:val="0"/>
                <w:sz w:val="20"/>
                <w:lang w:val="en-GB"/>
              </w:rPr>
              <w:t>/</w:t>
            </w:r>
            <w:r>
              <w:rPr>
                <w:rFonts w:eastAsia="Arial"/>
                <w:bCs w:val="0"/>
                <w:sz w:val="20"/>
                <w:lang w:val="en-GB"/>
              </w:rPr>
              <w:t xml:space="preserve"> </w:t>
            </w:r>
            <w:r>
              <w:rPr>
                <w:bCs w:val="0"/>
                <w:i/>
                <w:iCs/>
                <w:sz w:val="20"/>
                <w:lang w:val="en-GB"/>
              </w:rPr>
              <w:t>phone</w:t>
            </w:r>
            <w:r>
              <w:rPr>
                <w:rFonts w:eastAsia="Arial"/>
                <w:bCs w:val="0"/>
                <w:i/>
                <w:iCs/>
                <w:sz w:val="20"/>
                <w:lang w:val="en-GB"/>
              </w:rPr>
              <w:t xml:space="preserve"> </w:t>
            </w:r>
            <w:r>
              <w:rPr>
                <w:bCs w:val="0"/>
                <w:i/>
                <w:iCs/>
                <w:sz w:val="20"/>
                <w:lang w:val="en-GB"/>
              </w:rPr>
              <w:t>number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Default="000E0047" w:rsidP="00A50D58">
            <w:pPr>
              <w:pStyle w:val="Titre1"/>
              <w:snapToGrid w:val="0"/>
              <w:rPr>
                <w:bCs w:val="0"/>
                <w:sz w:val="20"/>
                <w:lang w:val="en-GB"/>
              </w:rPr>
            </w:pPr>
            <w:proofErr w:type="gramStart"/>
            <w:r>
              <w:rPr>
                <w:bCs w:val="0"/>
                <w:sz w:val="20"/>
                <w:lang w:val="en-GB"/>
              </w:rPr>
              <w:t>fax</w:t>
            </w:r>
            <w:proofErr w:type="gramEnd"/>
            <w:r>
              <w:rPr>
                <w:rFonts w:eastAsia="Arial"/>
                <w:bCs w:val="0"/>
                <w:sz w:val="20"/>
                <w:lang w:val="en-GB"/>
              </w:rPr>
              <w:t xml:space="preserve"> </w:t>
            </w:r>
            <w:r>
              <w:rPr>
                <w:bCs w:val="0"/>
                <w:sz w:val="20"/>
                <w:lang w:val="en-GB"/>
              </w:rPr>
              <w:t>/</w:t>
            </w:r>
          </w:p>
          <w:p w:rsidR="000E0047" w:rsidRDefault="000E0047" w:rsidP="00A50D58">
            <w:pPr>
              <w:pStyle w:val="Titre1"/>
              <w:rPr>
                <w:bCs w:val="0"/>
                <w:i/>
                <w:iCs/>
                <w:sz w:val="20"/>
                <w:lang w:val="en-GB"/>
              </w:rPr>
            </w:pPr>
            <w:proofErr w:type="gramStart"/>
            <w:r>
              <w:rPr>
                <w:bCs w:val="0"/>
                <w:i/>
                <w:iCs/>
                <w:sz w:val="20"/>
                <w:lang w:val="en-GB"/>
              </w:rPr>
              <w:t>fax</w:t>
            </w:r>
            <w:proofErr w:type="gramEnd"/>
            <w:r>
              <w:rPr>
                <w:rFonts w:eastAsia="Arial"/>
                <w:bCs w:val="0"/>
                <w:i/>
                <w:iCs/>
                <w:sz w:val="20"/>
                <w:lang w:val="en-GB"/>
              </w:rPr>
              <w:t xml:space="preserve"> </w:t>
            </w:r>
            <w:r>
              <w:rPr>
                <w:bCs w:val="0"/>
                <w:i/>
                <w:iCs/>
                <w:sz w:val="20"/>
                <w:lang w:val="en-GB"/>
              </w:rPr>
              <w:t>number</w:t>
            </w:r>
          </w:p>
        </w:tc>
        <w:tc>
          <w:tcPr>
            <w:tcW w:w="2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0047" w:rsidRDefault="000E0047" w:rsidP="00A50D58">
            <w:pPr>
              <w:pStyle w:val="Titre1"/>
              <w:snapToGrid w:val="0"/>
              <w:rPr>
                <w:bCs w:val="0"/>
                <w:color w:val="FF0000"/>
                <w:sz w:val="20"/>
                <w:lang w:val="en-GB"/>
              </w:rPr>
            </w:pPr>
            <w:proofErr w:type="spellStart"/>
            <w:proofErr w:type="gramStart"/>
            <w:r>
              <w:rPr>
                <w:bCs w:val="0"/>
                <w:color w:val="FF0000"/>
                <w:sz w:val="20"/>
                <w:lang w:val="en-GB"/>
              </w:rPr>
              <w:t>adresse</w:t>
            </w:r>
            <w:proofErr w:type="spellEnd"/>
            <w:proofErr w:type="gramEnd"/>
            <w:r>
              <w:rPr>
                <w:rFonts w:eastAsia="Arial"/>
                <w:bCs w:val="0"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bCs w:val="0"/>
                <w:color w:val="FF0000"/>
                <w:sz w:val="20"/>
                <w:lang w:val="en-GB"/>
              </w:rPr>
              <w:t>mél</w:t>
            </w:r>
            <w:proofErr w:type="spellEnd"/>
            <w:r>
              <w:rPr>
                <w:rFonts w:eastAsia="Arial"/>
                <w:bCs w:val="0"/>
                <w:color w:val="FF0000"/>
                <w:sz w:val="20"/>
                <w:lang w:val="en-GB"/>
              </w:rPr>
              <w:t xml:space="preserve"> </w:t>
            </w:r>
            <w:r>
              <w:rPr>
                <w:bCs w:val="0"/>
                <w:color w:val="FF0000"/>
                <w:sz w:val="20"/>
                <w:lang w:val="en-GB"/>
              </w:rPr>
              <w:t>/</w:t>
            </w:r>
          </w:p>
          <w:p w:rsidR="000E0047" w:rsidRDefault="000E0047" w:rsidP="00A50D58">
            <w:pPr>
              <w:pStyle w:val="Titre1"/>
              <w:rPr>
                <w:bCs w:val="0"/>
                <w:i/>
                <w:iCs/>
                <w:color w:val="FF0000"/>
                <w:sz w:val="20"/>
                <w:lang w:val="en-GB"/>
              </w:rPr>
            </w:pPr>
            <w:proofErr w:type="gramStart"/>
            <w:r>
              <w:rPr>
                <w:bCs w:val="0"/>
                <w:i/>
                <w:iCs/>
                <w:color w:val="FF0000"/>
                <w:sz w:val="20"/>
                <w:lang w:val="en-GB"/>
              </w:rPr>
              <w:t>email</w:t>
            </w:r>
            <w:proofErr w:type="gramEnd"/>
            <w:r>
              <w:rPr>
                <w:rFonts w:eastAsia="Arial"/>
                <w:bCs w:val="0"/>
                <w:i/>
                <w:iCs/>
                <w:color w:val="FF0000"/>
                <w:sz w:val="20"/>
                <w:lang w:val="en-GB"/>
              </w:rPr>
              <w:t xml:space="preserve"> </w:t>
            </w:r>
            <w:r>
              <w:rPr>
                <w:bCs w:val="0"/>
                <w:i/>
                <w:iCs/>
                <w:color w:val="FF0000"/>
                <w:sz w:val="20"/>
                <w:lang w:val="en-GB"/>
              </w:rPr>
              <w:t>address</w:t>
            </w:r>
          </w:p>
        </w:tc>
      </w:tr>
      <w:tr w:rsidR="000E0047" w:rsidRPr="00BC2330" w:rsidTr="00A50D58">
        <w:tc>
          <w:tcPr>
            <w:tcW w:w="1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Pr="00BC2330" w:rsidRDefault="000E0047" w:rsidP="00A50D58">
            <w:pPr>
              <w:pStyle w:val="Titre1"/>
              <w:numPr>
                <w:ilvl w:val="0"/>
                <w:numId w:val="0"/>
              </w:numPr>
              <w:snapToGrid w:val="0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Mireille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Pujo_Pay</w:t>
            </w:r>
            <w:proofErr w:type="spellEnd"/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Pr="00BC2330" w:rsidRDefault="000E0047" w:rsidP="00A50D58">
            <w:pPr>
              <w:pStyle w:val="Titre1"/>
              <w:numPr>
                <w:ilvl w:val="0"/>
                <w:numId w:val="0"/>
              </w:numPr>
              <w:snapToGrid w:val="0"/>
              <w:rPr>
                <w:sz w:val="22"/>
                <w:szCs w:val="22"/>
              </w:rPr>
            </w:pPr>
            <w:r w:rsidRPr="00BC2330">
              <w:rPr>
                <w:sz w:val="22"/>
                <w:szCs w:val="22"/>
              </w:rPr>
              <w:t xml:space="preserve">LOMIC UMR 7621  avenue du </w:t>
            </w:r>
            <w:proofErr w:type="spellStart"/>
            <w:r w:rsidRPr="00BC2330">
              <w:rPr>
                <w:sz w:val="22"/>
                <w:szCs w:val="22"/>
              </w:rPr>
              <w:t>Fontaulé</w:t>
            </w:r>
            <w:proofErr w:type="spellEnd"/>
            <w:r w:rsidRPr="00BC2330">
              <w:rPr>
                <w:sz w:val="22"/>
                <w:szCs w:val="22"/>
              </w:rPr>
              <w:t xml:space="preserve"> 66650 Banyuls/mer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Pr="00BC2330" w:rsidRDefault="000E0047" w:rsidP="00A50D58">
            <w:pPr>
              <w:pStyle w:val="Titre1"/>
              <w:snapToGrid w:val="0"/>
              <w:rPr>
                <w:b/>
                <w:bCs w:val="0"/>
                <w:sz w:val="22"/>
                <w:szCs w:val="22"/>
              </w:rPr>
            </w:pPr>
            <w:r w:rsidRPr="00BC2330">
              <w:rPr>
                <w:bCs w:val="0"/>
                <w:sz w:val="22"/>
                <w:szCs w:val="22"/>
              </w:rPr>
              <w:t>04 68 88 73 5</w:t>
            </w:r>
            <w:r>
              <w:rPr>
                <w:bCs w:val="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Pr="00BC2330" w:rsidRDefault="000E0047" w:rsidP="00A50D58">
            <w:pPr>
              <w:pStyle w:val="Titre1"/>
              <w:snapToGrid w:val="0"/>
              <w:rPr>
                <w:b/>
                <w:bCs w:val="0"/>
                <w:sz w:val="22"/>
                <w:szCs w:val="22"/>
              </w:rPr>
            </w:pPr>
            <w:r w:rsidRPr="00BC2330">
              <w:rPr>
                <w:sz w:val="22"/>
                <w:szCs w:val="22"/>
              </w:rPr>
              <w:t>04 68 88 73 95</w:t>
            </w:r>
          </w:p>
        </w:tc>
        <w:tc>
          <w:tcPr>
            <w:tcW w:w="2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0047" w:rsidRPr="00BC2330" w:rsidRDefault="000E0047" w:rsidP="00A50D58">
            <w:pPr>
              <w:pStyle w:val="Titre1"/>
              <w:numPr>
                <w:ilvl w:val="0"/>
                <w:numId w:val="0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pujopay</w:t>
            </w:r>
            <w:r w:rsidRPr="00BC2330">
              <w:rPr>
                <w:sz w:val="22"/>
                <w:szCs w:val="22"/>
              </w:rPr>
              <w:t>@obs-banyuls.fr</w:t>
            </w:r>
          </w:p>
        </w:tc>
      </w:tr>
    </w:tbl>
    <w:p w:rsidR="00292597" w:rsidRDefault="00292597">
      <w:pPr>
        <w:pStyle w:val="Titre3"/>
        <w:numPr>
          <w:ilvl w:val="0"/>
          <w:numId w:val="0"/>
        </w:numPr>
        <w:pBdr>
          <w:bottom w:val="single" w:sz="4" w:space="1" w:color="000000"/>
        </w:pBdr>
        <w:rPr>
          <w:lang w:val="en-GB"/>
        </w:rPr>
      </w:pPr>
    </w:p>
    <w:p w:rsidR="00292597" w:rsidRDefault="00292597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rFonts w:eastAsia="Arial"/>
          <w:i/>
          <w:iCs/>
        </w:rPr>
      </w:pPr>
      <w:r>
        <w:rPr>
          <w:rFonts w:eastAsia="Arial"/>
        </w:rPr>
        <w:t xml:space="preserve">INFORMATION GEOGRAPHIQUES </w:t>
      </w:r>
      <w:r>
        <w:rPr>
          <w:i/>
          <w:iCs/>
        </w:rPr>
        <w:t>/</w:t>
      </w:r>
      <w:r>
        <w:rPr>
          <w:rFonts w:eastAsia="Arial"/>
          <w:i/>
          <w:iCs/>
        </w:rPr>
        <w:t xml:space="preserve">  GEOGRAPHIC INFORMATION</w:t>
      </w:r>
    </w:p>
    <w:p w:rsidR="00292597" w:rsidRDefault="00292597">
      <w:pPr>
        <w:widowControl w:val="0"/>
        <w:autoSpaceDE w:val="0"/>
        <w:spacing w:line="200" w:lineRule="atLeast"/>
        <w:jc w:val="both"/>
      </w:pPr>
    </w:p>
    <w:p w:rsidR="00292597" w:rsidRPr="0007335D" w:rsidRDefault="00292597">
      <w:pPr>
        <w:widowControl w:val="0"/>
        <w:autoSpaceDE w:val="0"/>
        <w:spacing w:line="200" w:lineRule="atLeast"/>
        <w:jc w:val="both"/>
        <w:rPr>
          <w:rFonts w:ascii="Arial" w:eastAsia="Arial" w:hAnsi="Arial" w:cs="Arial"/>
          <w:iCs/>
          <w:color w:val="000000"/>
          <w:szCs w:val="24"/>
          <w:lang w:val="en-US" w:eastAsia="es-ES_tradnl"/>
        </w:rPr>
      </w:pP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US" w:eastAsia="es-ES_tradnl"/>
        </w:rPr>
        <w:t>Predefined site (if relevant):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 w:rsidR="00AB2A94" w:rsidRPr="0007335D">
        <w:rPr>
          <w:rFonts w:ascii="Arial" w:eastAsia="Arial" w:hAnsi="Arial" w:cs="Arial"/>
          <w:iCs/>
          <w:color w:val="000000"/>
          <w:szCs w:val="24"/>
          <w:lang w:val="en-US" w:eastAsia="es-ES_tradnl"/>
        </w:rPr>
        <w:t>Oxygen Minimum Zone (OMZ)</w:t>
      </w:r>
    </w:p>
    <w:p w:rsidR="00292597" w:rsidRPr="00AB2A94" w:rsidRDefault="00292597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/>
        </w:rPr>
      </w:pPr>
    </w:p>
    <w:p w:rsidR="00292597" w:rsidRDefault="00292597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Location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:</w:t>
      </w:r>
      <w:r w:rsidR="00AB2A94">
        <w:rPr>
          <w:rFonts w:ascii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 w:rsidR="00AB2A94">
        <w:rPr>
          <w:rFonts w:ascii="Arial" w:eastAsia="Arial" w:hAnsi="Arial" w:cs="Arial"/>
          <w:iCs/>
          <w:color w:val="000000"/>
          <w:szCs w:val="24"/>
          <w:lang w:val="en-US" w:eastAsia="es-ES_tradnl"/>
        </w:rPr>
        <w:t>Off Peru</w:t>
      </w:r>
    </w:p>
    <w:p w:rsidR="00292597" w:rsidRPr="00AB2A94" w:rsidRDefault="00292597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/>
        </w:rPr>
      </w:pPr>
    </w:p>
    <w:p w:rsidR="00292597" w:rsidRDefault="00292597">
      <w:pPr>
        <w:spacing w:line="200" w:lineRule="atLeast"/>
        <w:ind w:left="-30"/>
        <w:jc w:val="both"/>
        <w:rPr>
          <w:rFonts w:ascii="Arial" w:eastAsia="Arial" w:hAnsi="Arial" w:cs="Arial"/>
          <w:i/>
          <w:iCs/>
          <w:color w:val="FF0000"/>
          <w:szCs w:val="24"/>
          <w:u w:val="single"/>
          <w:lang w:val="en-GB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GB"/>
        </w:rPr>
        <w:t>LATITUDE:</w:t>
      </w:r>
      <w:r w:rsidRPr="00AB2A94"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  <w:r w:rsidR="00AB2A94" w:rsidRPr="00AB2A94"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  <w:r w:rsidR="00AB2A94">
        <w:rPr>
          <w:rFonts w:ascii="Arial" w:eastAsia="Arial" w:hAnsi="Arial" w:cs="Arial"/>
          <w:iCs/>
          <w:color w:val="000000"/>
          <w:szCs w:val="24"/>
          <w:lang w:val="en-US" w:eastAsia="es-ES_tradnl"/>
        </w:rPr>
        <w:t>7°50’S-14°34’S</w:t>
      </w:r>
    </w:p>
    <w:p w:rsidR="00292597" w:rsidRDefault="00292597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GB"/>
        </w:rPr>
      </w:pPr>
    </w:p>
    <w:p w:rsidR="00292597" w:rsidRPr="0007335D" w:rsidRDefault="00292597">
      <w:pPr>
        <w:widowControl w:val="0"/>
        <w:autoSpaceDE w:val="0"/>
        <w:spacing w:line="200" w:lineRule="atLeast"/>
        <w:ind w:left="-30"/>
        <w:jc w:val="both"/>
        <w:rPr>
          <w:rFonts w:ascii="Arial" w:eastAsia="Arial" w:hAnsi="Arial" w:cs="Arial"/>
          <w:bCs/>
          <w:iCs/>
          <w:color w:val="000000"/>
          <w:szCs w:val="24"/>
          <w:lang w:val="en-US" w:eastAsia="es-ES_tradnl"/>
        </w:rPr>
      </w:pPr>
      <w:r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US" w:eastAsia="es-ES_tradnl"/>
        </w:rPr>
        <w:t>LONGITUDE</w:t>
      </w:r>
      <w:r w:rsidR="00AB2A94"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US" w:eastAsia="es-ES_tradnl"/>
        </w:rPr>
        <w:t>:</w:t>
      </w:r>
      <w:r w:rsidR="00AB2A94" w:rsidRPr="0007335D">
        <w:rPr>
          <w:rFonts w:ascii="Arial" w:eastAsia="Arial" w:hAnsi="Arial" w:cs="Arial"/>
          <w:bCs/>
          <w:iCs/>
          <w:color w:val="000000"/>
          <w:szCs w:val="24"/>
          <w:lang w:val="en-US" w:eastAsia="es-ES_tradnl"/>
        </w:rPr>
        <w:t xml:space="preserve"> 77°16’W-81°41’W</w:t>
      </w:r>
    </w:p>
    <w:p w:rsidR="00292597" w:rsidRDefault="00292597">
      <w:pPr>
        <w:widowControl w:val="0"/>
        <w:autoSpaceDE w:val="0"/>
        <w:spacing w:line="200" w:lineRule="atLeast"/>
        <w:jc w:val="both"/>
      </w:pPr>
    </w:p>
    <w:p w:rsidR="00292597" w:rsidRDefault="00292597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rFonts w:eastAsia="Arial"/>
          <w:i/>
          <w:iCs/>
          <w:sz w:val="24"/>
          <w:szCs w:val="24"/>
        </w:rPr>
      </w:pPr>
      <w:r>
        <w:rPr>
          <w:sz w:val="24"/>
          <w:szCs w:val="24"/>
        </w:rPr>
        <w:t>DESCRIPTION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INSTRUMENTS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rFonts w:eastAsia="Arial"/>
          <w:sz w:val="24"/>
          <w:szCs w:val="24"/>
        </w:rPr>
        <w:t xml:space="preserve">  </w:t>
      </w:r>
      <w:r>
        <w:rPr>
          <w:sz w:val="24"/>
          <w:szCs w:val="24"/>
        </w:rPr>
        <w:t>INSTRUMENTS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DESCRIPTION</w:t>
      </w:r>
      <w:r>
        <w:rPr>
          <w:rFonts w:eastAsia="Arial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(if</w:t>
      </w:r>
      <w:r>
        <w:rPr>
          <w:rFonts w:eastAsia="Arial"/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Relevant)</w:t>
      </w:r>
      <w:r>
        <w:rPr>
          <w:rFonts w:eastAsia="Arial"/>
          <w:i/>
          <w:iCs/>
          <w:sz w:val="24"/>
          <w:szCs w:val="24"/>
        </w:rPr>
        <w:t xml:space="preserve"> </w:t>
      </w:r>
    </w:p>
    <w:p w:rsidR="00292597" w:rsidRDefault="00292597">
      <w:pPr>
        <w:widowControl w:val="0"/>
        <w:autoSpaceDE w:val="0"/>
        <w:spacing w:line="200" w:lineRule="atLeast"/>
        <w:jc w:val="both"/>
      </w:pPr>
    </w:p>
    <w:p w:rsidR="000E0047" w:rsidRPr="00280F50" w:rsidRDefault="000E0047" w:rsidP="000E0047">
      <w:pPr>
        <w:widowControl w:val="0"/>
        <w:autoSpaceDE w:val="0"/>
        <w:spacing w:line="200" w:lineRule="atLeast"/>
        <w:jc w:val="both"/>
        <w:rPr>
          <w:rFonts w:ascii="Arial" w:eastAsia="Arial" w:hAnsi="Arial" w:cs="Arial"/>
          <w:iCs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 xml:space="preserve">Instrument Type: </w:t>
      </w:r>
      <w:proofErr w:type="spellStart"/>
      <w:r w:rsidR="00CC2C5A">
        <w:rPr>
          <w:rFonts w:ascii="Arial" w:hAnsi="Arial" w:cs="Arial"/>
          <w:lang w:val="en-GB"/>
        </w:rPr>
        <w:t>Fluorimeter</w:t>
      </w:r>
      <w:proofErr w:type="spellEnd"/>
    </w:p>
    <w:p w:rsidR="000E0047" w:rsidRPr="008E77CD" w:rsidRDefault="000E0047" w:rsidP="000E0047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GB"/>
        </w:rPr>
      </w:pPr>
    </w:p>
    <w:p w:rsidR="000E0047" w:rsidRPr="008E77CD" w:rsidRDefault="000E0047" w:rsidP="000E0047">
      <w:pPr>
        <w:spacing w:line="200" w:lineRule="atLeast"/>
        <w:jc w:val="both"/>
        <w:rPr>
          <w:rFonts w:ascii="Arial" w:hAnsi="Arial" w:cs="Arial"/>
          <w:iCs/>
          <w:color w:val="0000FF"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Manufacturer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 xml:space="preserve">: </w:t>
      </w:r>
      <w:r w:rsidR="008C06E7">
        <w:rPr>
          <w:rFonts w:ascii="Arial" w:hAnsi="Arial" w:cs="Arial"/>
          <w:iCs/>
          <w:szCs w:val="24"/>
          <w:lang w:val="en-US" w:eastAsia="es-ES_tradnl"/>
        </w:rPr>
        <w:t>Turner design</w:t>
      </w:r>
    </w:p>
    <w:p w:rsidR="000E0047" w:rsidRPr="008E77CD" w:rsidRDefault="000E0047" w:rsidP="000E0047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GB"/>
        </w:rPr>
      </w:pPr>
    </w:p>
    <w:p w:rsidR="000E0047" w:rsidRPr="008E77CD" w:rsidRDefault="000E0047" w:rsidP="000E0047">
      <w:pPr>
        <w:spacing w:line="200" w:lineRule="atLeast"/>
        <w:ind w:left="-30"/>
        <w:jc w:val="both"/>
        <w:rPr>
          <w:rFonts w:ascii="Arial" w:eastAsia="Arial" w:hAnsi="Arial" w:cs="Arial"/>
          <w:iCs/>
          <w:color w:val="0000FF"/>
          <w:szCs w:val="24"/>
          <w:lang w:val="en-GB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GB"/>
        </w:rPr>
        <w:t>Model:</w:t>
      </w: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GB"/>
        </w:rPr>
        <w:t xml:space="preserve"> </w:t>
      </w:r>
    </w:p>
    <w:p w:rsidR="000E0047" w:rsidRDefault="000E0047" w:rsidP="000E0047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GB"/>
        </w:rPr>
      </w:pPr>
    </w:p>
    <w:p w:rsidR="000E0047" w:rsidRDefault="000E0047" w:rsidP="000E0047">
      <w:pPr>
        <w:spacing w:line="200" w:lineRule="atLeast"/>
        <w:ind w:left="-30"/>
        <w:jc w:val="both"/>
        <w:rPr>
          <w:rFonts w:ascii="Arial" w:hAnsi="Arial" w:cs="Arial"/>
          <w:i/>
          <w:lang w:val="en-GB"/>
        </w:rPr>
      </w:pPr>
      <w:r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GB"/>
        </w:rPr>
        <w:t>Instrument Features / Calibration:</w:t>
      </w:r>
      <w:r w:rsidRPr="008E77CD">
        <w:rPr>
          <w:rFonts w:ascii="Arial" w:hAnsi="Arial" w:cs="Arial"/>
          <w:i/>
          <w:lang w:val="en-GB"/>
        </w:rPr>
        <w:t xml:space="preserve"> </w:t>
      </w:r>
    </w:p>
    <w:p w:rsidR="000E0047" w:rsidRDefault="000E0047" w:rsidP="000E0047">
      <w:pPr>
        <w:spacing w:line="200" w:lineRule="atLeast"/>
        <w:ind w:left="-30"/>
        <w:jc w:val="both"/>
        <w:rPr>
          <w:rFonts w:ascii="Arial" w:hAnsi="Arial" w:cs="Arial"/>
          <w:i/>
          <w:lang w:val="en-GB"/>
        </w:rPr>
      </w:pPr>
    </w:p>
    <w:p w:rsidR="000E0047" w:rsidRPr="00280F50" w:rsidRDefault="000E0047" w:rsidP="000E0047">
      <w:pPr>
        <w:spacing w:line="200" w:lineRule="atLeast"/>
        <w:ind w:left="-30"/>
        <w:jc w:val="both"/>
        <w:rPr>
          <w:rFonts w:ascii="Arial" w:hAnsi="Arial" w:cs="Arial"/>
          <w:bCs/>
          <w:i/>
          <w:iCs/>
          <w:color w:val="FF0000"/>
          <w:sz w:val="20"/>
          <w:u w:val="single"/>
          <w:lang w:val="en-GB"/>
        </w:rPr>
      </w:pPr>
    </w:p>
    <w:p w:rsidR="00292597" w:rsidRDefault="00292597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i/>
          <w:iCs/>
        </w:rPr>
      </w:pPr>
      <w:r>
        <w:t>DESCRIPTION</w:t>
      </w:r>
      <w:r>
        <w:rPr>
          <w:rFonts w:eastAsia="Arial"/>
        </w:rPr>
        <w:t xml:space="preserve"> </w:t>
      </w:r>
      <w:r>
        <w:t>DES</w:t>
      </w:r>
      <w:r>
        <w:rPr>
          <w:rFonts w:eastAsia="Arial"/>
        </w:rPr>
        <w:t xml:space="preserve"> </w:t>
      </w:r>
      <w:r>
        <w:t>PARAMETRES</w:t>
      </w:r>
      <w:r>
        <w:rPr>
          <w:rFonts w:eastAsia="Arial"/>
        </w:rPr>
        <w:t xml:space="preserve"> </w:t>
      </w:r>
      <w:r>
        <w:rPr>
          <w:i/>
          <w:iCs/>
        </w:rPr>
        <w:t>/</w:t>
      </w:r>
      <w:r>
        <w:rPr>
          <w:rFonts w:eastAsia="Arial"/>
          <w:i/>
          <w:iCs/>
        </w:rPr>
        <w:t xml:space="preserve">  </w:t>
      </w:r>
      <w:r>
        <w:rPr>
          <w:i/>
          <w:iCs/>
        </w:rPr>
        <w:t>PARAMETERS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DESCRIPTION</w:t>
      </w:r>
    </w:p>
    <w:p w:rsidR="00292597" w:rsidRDefault="00292597">
      <w:pPr>
        <w:rPr>
          <w:bCs/>
        </w:rPr>
      </w:pPr>
    </w:p>
    <w:p w:rsidR="00292597" w:rsidRDefault="00292597">
      <w:pPr>
        <w:pStyle w:val="Titre1"/>
        <w:numPr>
          <w:ilvl w:val="1"/>
          <w:numId w:val="2"/>
        </w:numPr>
        <w:tabs>
          <w:tab w:val="left" w:pos="0"/>
        </w:tabs>
        <w:ind w:left="0" w:firstLine="0"/>
        <w:rPr>
          <w:rFonts w:eastAsia="Arial"/>
          <w:lang w:val="en-GB"/>
        </w:rPr>
      </w:pPr>
      <w:proofErr w:type="spellStart"/>
      <w:r>
        <w:rPr>
          <w:lang w:val="en-GB"/>
        </w:rPr>
        <w:lastRenderedPageBreak/>
        <w:t>Ce</w:t>
      </w:r>
      <w:proofErr w:type="spellEnd"/>
      <w:r>
        <w:rPr>
          <w:rFonts w:eastAsia="Arial"/>
          <w:lang w:val="en-GB"/>
        </w:rPr>
        <w:t xml:space="preserve"> </w:t>
      </w:r>
      <w:r>
        <w:rPr>
          <w:lang w:val="en-GB"/>
        </w:rPr>
        <w:t>qui</w:t>
      </w:r>
      <w:r>
        <w:rPr>
          <w:rFonts w:eastAsia="Arial"/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été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collecté</w:t>
      </w:r>
      <w:proofErr w:type="spellEnd"/>
      <w:r>
        <w:rPr>
          <w:lang w:val="en-GB"/>
        </w:rPr>
        <w:t>,</w:t>
      </w:r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mesuré</w:t>
      </w:r>
      <w:proofErr w:type="spellEnd"/>
      <w:r>
        <w:rPr>
          <w:rFonts w:eastAsia="Arial"/>
          <w:lang w:val="en-GB"/>
        </w:rPr>
        <w:t xml:space="preserve"> </w:t>
      </w:r>
      <w:r>
        <w:rPr>
          <w:lang w:val="en-GB"/>
        </w:rPr>
        <w:t>et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comment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/</w:t>
      </w:r>
      <w:r>
        <w:rPr>
          <w:rFonts w:eastAsia="Arial"/>
          <w:lang w:val="en-GB"/>
        </w:rPr>
        <w:t xml:space="preserve"> </w:t>
      </w:r>
      <w:r>
        <w:rPr>
          <w:i/>
          <w:iCs/>
          <w:lang w:val="en-GB"/>
        </w:rPr>
        <w:t>How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was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the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parameter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collected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and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measured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(include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references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for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analytical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methods)?</w:t>
      </w:r>
      <w:r>
        <w:rPr>
          <w:rFonts w:eastAsia="Arial"/>
          <w:lang w:val="en-GB"/>
        </w:rPr>
        <w:t xml:space="preserve">  </w:t>
      </w:r>
    </w:p>
    <w:p w:rsidR="00292597" w:rsidRDefault="00292597">
      <w:pPr>
        <w:ind w:left="360"/>
        <w:jc w:val="both"/>
        <w:rPr>
          <w:rFonts w:ascii="Arial" w:hAnsi="Arial" w:cs="Arial"/>
          <w:sz w:val="20"/>
          <w:u w:val="single"/>
          <w:lang w:val="en-US"/>
        </w:rPr>
      </w:pPr>
    </w:p>
    <w:p w:rsidR="008C06E7" w:rsidRPr="008B726A" w:rsidRDefault="000E0047" w:rsidP="008C06E7">
      <w:pPr>
        <w:spacing w:after="240" w:line="240" w:lineRule="atLeast"/>
        <w:jc w:val="both"/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Sampling</w:t>
      </w:r>
      <w:proofErr w:type="gramStart"/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: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 w:rsidR="008C06E7"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:</w:t>
      </w:r>
      <w:proofErr w:type="gramEnd"/>
      <w:r w:rsidR="008C06E7"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 w:rsidR="008C06E7">
        <w:rPr>
          <w:rFonts w:ascii="Arial" w:hAnsi="Arial"/>
          <w:snapToGrid w:val="0"/>
          <w:color w:val="000000"/>
          <w:lang w:val="en-US"/>
        </w:rPr>
        <w:t xml:space="preserve">Samples were collected from </w:t>
      </w:r>
      <w:proofErr w:type="spellStart"/>
      <w:r w:rsidR="008C06E7">
        <w:rPr>
          <w:rFonts w:ascii="Arial" w:hAnsi="Arial"/>
          <w:snapToGrid w:val="0"/>
          <w:color w:val="000000"/>
          <w:lang w:val="en-US"/>
        </w:rPr>
        <w:t>N</w:t>
      </w:r>
      <w:r w:rsidR="008C06E7" w:rsidRPr="00310F16">
        <w:rPr>
          <w:rFonts w:ascii="Arial" w:hAnsi="Arial"/>
          <w:snapToGrid w:val="0"/>
          <w:color w:val="000000"/>
          <w:lang w:val="en-US"/>
        </w:rPr>
        <w:t>iskin</w:t>
      </w:r>
      <w:proofErr w:type="spellEnd"/>
      <w:r w:rsidR="008C06E7" w:rsidRPr="00310F16">
        <w:rPr>
          <w:rFonts w:ascii="Arial" w:hAnsi="Arial"/>
          <w:snapToGrid w:val="0"/>
          <w:color w:val="000000"/>
          <w:lang w:val="en-US"/>
        </w:rPr>
        <w:t xml:space="preserve"> bottles in </w:t>
      </w:r>
      <w:r w:rsidR="008C06E7">
        <w:rPr>
          <w:rFonts w:ascii="Arial" w:hAnsi="Arial"/>
          <w:snapToGrid w:val="0"/>
          <w:color w:val="000000"/>
          <w:lang w:val="en-US"/>
        </w:rPr>
        <w:t>two</w:t>
      </w:r>
      <w:r w:rsidR="008C06E7" w:rsidRPr="00310F16">
        <w:rPr>
          <w:rFonts w:ascii="Arial" w:hAnsi="Arial"/>
          <w:snapToGrid w:val="0"/>
          <w:color w:val="000000"/>
          <w:lang w:val="en-US"/>
        </w:rPr>
        <w:t xml:space="preserve"> </w:t>
      </w:r>
      <w:r w:rsidR="008C06E7">
        <w:rPr>
          <w:rFonts w:ascii="Arial" w:hAnsi="Arial"/>
          <w:snapToGrid w:val="0"/>
          <w:color w:val="000000"/>
          <w:lang w:val="en-US"/>
        </w:rPr>
        <w:t>S</w:t>
      </w:r>
      <w:r w:rsidR="008C06E7" w:rsidRPr="00310F16">
        <w:rPr>
          <w:rFonts w:ascii="Arial" w:hAnsi="Arial"/>
          <w:snapToGrid w:val="0"/>
          <w:color w:val="000000"/>
          <w:lang w:val="en-US"/>
        </w:rPr>
        <w:t xml:space="preserve">chott </w:t>
      </w:r>
      <w:r w:rsidR="008C06E7">
        <w:rPr>
          <w:rFonts w:ascii="Arial" w:hAnsi="Arial"/>
          <w:snapToGrid w:val="0"/>
          <w:color w:val="000000"/>
          <w:lang w:val="en-US"/>
        </w:rPr>
        <w:t>glass bottles</w:t>
      </w:r>
      <w:r w:rsidR="008C06E7" w:rsidRPr="00310F16">
        <w:rPr>
          <w:rFonts w:ascii="Arial" w:hAnsi="Arial"/>
          <w:snapToGrid w:val="0"/>
          <w:color w:val="000000"/>
          <w:lang w:val="en-US"/>
        </w:rPr>
        <w:t xml:space="preserve">. </w:t>
      </w:r>
      <w:r w:rsidR="008C06E7">
        <w:rPr>
          <w:rFonts w:ascii="Arial" w:hAnsi="Arial"/>
          <w:snapToGrid w:val="0"/>
          <w:color w:val="000000"/>
          <w:lang w:val="en-US"/>
        </w:rPr>
        <w:t xml:space="preserve">Following rinsing, the bottles were filled with seawater and closed immediately to avoid contamination by air. Back in the inboard laboratory the OPA reagent was added. Samples were incubated for 1 hour in the dark at 40°C or 30 min at 60°C, </w:t>
      </w:r>
      <w:r w:rsidR="008C06E7" w:rsidRPr="0081451F">
        <w:rPr>
          <w:rFonts w:ascii="Arial" w:hAnsi="Arial"/>
          <w:snapToGrid w:val="0"/>
          <w:color w:val="000000"/>
          <w:lang w:val="en-US"/>
        </w:rPr>
        <w:t>before fluorescence measurements</w:t>
      </w:r>
      <w:r w:rsidR="008C06E7">
        <w:rPr>
          <w:rFonts w:ascii="Arial" w:hAnsi="Arial"/>
          <w:snapToGrid w:val="0"/>
          <w:color w:val="000000"/>
          <w:lang w:val="en-US"/>
        </w:rPr>
        <w:t xml:space="preserve">. </w:t>
      </w:r>
    </w:p>
    <w:p w:rsidR="000E0047" w:rsidRDefault="000E0047" w:rsidP="008C06E7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FF0000"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Analytical</w:t>
      </w: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US" w:eastAsia="es-ES_tradnl"/>
        </w:rPr>
        <w:t xml:space="preserve"> </w:t>
      </w:r>
      <w:proofErr w:type="gramStart"/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procedure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:</w:t>
      </w:r>
      <w:proofErr w:type="gramEnd"/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(briefly,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could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be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a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short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recall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to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a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published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reference):</w:t>
      </w:r>
    </w:p>
    <w:p w:rsidR="008C06E7" w:rsidRPr="005F7796" w:rsidRDefault="008C06E7" w:rsidP="008C06E7">
      <w:pPr>
        <w:suppressAutoHyphens w:val="0"/>
        <w:autoSpaceDE w:val="0"/>
        <w:autoSpaceDN w:val="0"/>
        <w:adjustRightInd w:val="0"/>
        <w:rPr>
          <w:rFonts w:ascii="Arial" w:hAnsi="Arial" w:cs="Arial"/>
          <w:bCs/>
          <w:szCs w:val="24"/>
          <w:lang w:val="en-GB" w:eastAsia="fr-FR"/>
        </w:rPr>
      </w:pPr>
      <w:r w:rsidRPr="009C6D9B">
        <w:rPr>
          <w:rFonts w:ascii="Arial" w:hAnsi="Arial" w:cs="Arial"/>
          <w:lang w:val="en-GB"/>
        </w:rPr>
        <w:t xml:space="preserve">The analysis is based on the reaction of ammonia with </w:t>
      </w:r>
      <w:proofErr w:type="spellStart"/>
      <w:r w:rsidRPr="009C6D9B">
        <w:rPr>
          <w:rFonts w:ascii="Arial" w:hAnsi="Arial" w:cs="Arial"/>
          <w:lang w:val="en-GB"/>
        </w:rPr>
        <w:t>orthophtaldialdehyde</w:t>
      </w:r>
      <w:proofErr w:type="spellEnd"/>
      <w:r w:rsidRPr="009C6D9B">
        <w:rPr>
          <w:rFonts w:ascii="Arial" w:hAnsi="Arial" w:cs="Arial"/>
          <w:lang w:val="en-GB"/>
        </w:rPr>
        <w:t xml:space="preserve"> and </w:t>
      </w:r>
      <w:r>
        <w:rPr>
          <w:rFonts w:ascii="Arial" w:hAnsi="Arial" w:cs="Arial"/>
          <w:lang w:val="en-GB"/>
        </w:rPr>
        <w:t xml:space="preserve">sulphite </w:t>
      </w:r>
      <w:r w:rsidRPr="00A07DDA">
        <w:rPr>
          <w:rFonts w:ascii="Arial" w:hAnsi="Arial" w:cs="Arial"/>
          <w:i/>
          <w:sz w:val="22"/>
          <w:szCs w:val="22"/>
          <w:lang w:val="en-GB"/>
        </w:rPr>
        <w:t>(</w:t>
      </w:r>
      <w:r w:rsidRPr="00A07DDA">
        <w:rPr>
          <w:rFonts w:ascii="Arial" w:hAnsi="Arial" w:cs="Arial"/>
          <w:bCs/>
          <w:i/>
          <w:sz w:val="22"/>
          <w:szCs w:val="22"/>
          <w:lang w:val="en-GB" w:eastAsia="fr-FR"/>
        </w:rPr>
        <w:t xml:space="preserve">Robert M. Holmes, Alain </w:t>
      </w:r>
      <w:proofErr w:type="spellStart"/>
      <w:r w:rsidRPr="00A07DDA">
        <w:rPr>
          <w:rFonts w:ascii="Arial" w:hAnsi="Arial" w:cs="Arial"/>
          <w:bCs/>
          <w:i/>
          <w:sz w:val="22"/>
          <w:szCs w:val="22"/>
          <w:lang w:val="en-GB" w:eastAsia="fr-FR"/>
        </w:rPr>
        <w:t>Aminot</w:t>
      </w:r>
      <w:proofErr w:type="spellEnd"/>
      <w:r w:rsidRPr="00A07DDA">
        <w:rPr>
          <w:rFonts w:ascii="Arial" w:hAnsi="Arial" w:cs="Arial"/>
          <w:bCs/>
          <w:i/>
          <w:sz w:val="22"/>
          <w:szCs w:val="22"/>
          <w:lang w:val="en-GB" w:eastAsia="fr-FR"/>
        </w:rPr>
        <w:t xml:space="preserve">, Roger </w:t>
      </w:r>
      <w:proofErr w:type="spellStart"/>
      <w:r w:rsidRPr="00A07DDA">
        <w:rPr>
          <w:rFonts w:ascii="Arial" w:hAnsi="Arial" w:cs="Arial"/>
          <w:bCs/>
          <w:i/>
          <w:sz w:val="22"/>
          <w:szCs w:val="22"/>
          <w:lang w:val="en-GB" w:eastAsia="fr-FR"/>
        </w:rPr>
        <w:t>Kérouel</w:t>
      </w:r>
      <w:proofErr w:type="spellEnd"/>
      <w:r w:rsidRPr="00A07DDA">
        <w:rPr>
          <w:rFonts w:ascii="Arial" w:hAnsi="Arial" w:cs="Arial"/>
          <w:bCs/>
          <w:i/>
          <w:sz w:val="22"/>
          <w:szCs w:val="22"/>
          <w:lang w:val="en-GB" w:eastAsia="fr-FR"/>
        </w:rPr>
        <w:t xml:space="preserve">, </w:t>
      </w:r>
      <w:proofErr w:type="spellStart"/>
      <w:r w:rsidRPr="00A07DDA">
        <w:rPr>
          <w:rFonts w:ascii="Arial" w:hAnsi="Arial" w:cs="Arial"/>
          <w:bCs/>
          <w:i/>
          <w:sz w:val="22"/>
          <w:szCs w:val="22"/>
          <w:lang w:val="en-GB" w:eastAsia="fr-FR"/>
        </w:rPr>
        <w:t>Bethanie</w:t>
      </w:r>
      <w:proofErr w:type="spellEnd"/>
      <w:r w:rsidRPr="00A07DDA">
        <w:rPr>
          <w:rFonts w:ascii="Arial" w:hAnsi="Arial" w:cs="Arial"/>
          <w:bCs/>
          <w:i/>
          <w:sz w:val="22"/>
          <w:szCs w:val="22"/>
          <w:lang w:val="en-GB" w:eastAsia="fr-FR"/>
        </w:rPr>
        <w:t xml:space="preserve"> A. Hooker, and Bruce J. Peterson (</w:t>
      </w:r>
      <w:r w:rsidRPr="00A07DDA">
        <w:rPr>
          <w:rFonts w:ascii="Arial" w:hAnsi="Arial" w:cs="Arial"/>
          <w:i/>
          <w:sz w:val="22"/>
          <w:szCs w:val="22"/>
          <w:lang w:val="en-GB" w:eastAsia="fr-FR"/>
        </w:rPr>
        <w:t>1999)</w:t>
      </w:r>
      <w:r w:rsidRPr="00A07DDA">
        <w:rPr>
          <w:rFonts w:ascii="Arial" w:hAnsi="Arial" w:cs="Arial"/>
          <w:bCs/>
          <w:szCs w:val="24"/>
          <w:lang w:val="en-GB" w:eastAsia="fr-FR"/>
        </w:rPr>
        <w:t xml:space="preserve"> </w:t>
      </w:r>
      <w:r w:rsidRPr="00A07DDA">
        <w:rPr>
          <w:rFonts w:ascii="Arial" w:hAnsi="Arial" w:cs="Arial"/>
          <w:i/>
          <w:sz w:val="22"/>
          <w:szCs w:val="22"/>
          <w:lang w:val="en-US" w:eastAsia="fr-FR"/>
        </w:rPr>
        <w:t xml:space="preserve">Can. J. Fish. </w:t>
      </w:r>
      <w:proofErr w:type="spellStart"/>
      <w:proofErr w:type="gramStart"/>
      <w:r w:rsidRPr="00A07DDA">
        <w:rPr>
          <w:rFonts w:ascii="Arial" w:hAnsi="Arial" w:cs="Arial"/>
          <w:i/>
          <w:sz w:val="22"/>
          <w:szCs w:val="22"/>
          <w:lang w:val="en-US" w:eastAsia="fr-FR"/>
        </w:rPr>
        <w:t>Aquat</w:t>
      </w:r>
      <w:proofErr w:type="spellEnd"/>
      <w:r w:rsidRPr="00A07DDA">
        <w:rPr>
          <w:rFonts w:ascii="Arial" w:hAnsi="Arial" w:cs="Arial"/>
          <w:i/>
          <w:sz w:val="22"/>
          <w:szCs w:val="22"/>
          <w:lang w:val="en-US" w:eastAsia="fr-FR"/>
        </w:rPr>
        <w:t>.</w:t>
      </w:r>
      <w:proofErr w:type="gramEnd"/>
      <w:r w:rsidRPr="00A07DDA">
        <w:rPr>
          <w:rFonts w:ascii="Arial" w:hAnsi="Arial" w:cs="Arial"/>
          <w:i/>
          <w:sz w:val="22"/>
          <w:szCs w:val="22"/>
          <w:lang w:val="en-US" w:eastAsia="fr-FR"/>
        </w:rPr>
        <w:t xml:space="preserve"> Sci. </w:t>
      </w:r>
      <w:r w:rsidRPr="00A07DDA">
        <w:rPr>
          <w:rFonts w:ascii="Arial" w:hAnsi="Arial" w:cs="Arial"/>
          <w:bCs/>
          <w:i/>
          <w:sz w:val="22"/>
          <w:szCs w:val="22"/>
          <w:lang w:val="en-US" w:eastAsia="fr-FR"/>
        </w:rPr>
        <w:t>56</w:t>
      </w:r>
      <w:r w:rsidRPr="00A07DDA">
        <w:rPr>
          <w:rFonts w:ascii="Arial" w:hAnsi="Arial" w:cs="Arial"/>
          <w:i/>
          <w:sz w:val="22"/>
          <w:szCs w:val="22"/>
          <w:lang w:val="en-US" w:eastAsia="fr-FR"/>
        </w:rPr>
        <w:t>: 1801–1808</w:t>
      </w:r>
      <w:r>
        <w:rPr>
          <w:rFonts w:ascii="Arial" w:hAnsi="Arial" w:cs="Arial"/>
          <w:i/>
          <w:sz w:val="22"/>
          <w:szCs w:val="22"/>
          <w:lang w:val="en-US" w:eastAsia="fr-FR"/>
        </w:rPr>
        <w:t>)</w:t>
      </w:r>
    </w:p>
    <w:p w:rsidR="008C06E7" w:rsidRPr="009C6D9B" w:rsidRDefault="008C06E7" w:rsidP="008C06E7">
      <w:pPr>
        <w:rPr>
          <w:rFonts w:ascii="Arial" w:hAnsi="Arial" w:cs="Arial"/>
          <w:lang w:val="en-GB"/>
        </w:rPr>
      </w:pPr>
      <w:r w:rsidRPr="009C6D9B">
        <w:rPr>
          <w:rFonts w:ascii="Arial" w:hAnsi="Arial" w:cs="Arial"/>
          <w:lang w:val="en-GB"/>
        </w:rPr>
        <w:t>The fluorescence is measured with an excitation of 360nm and an emission of 470nm</w:t>
      </w:r>
      <w:r>
        <w:rPr>
          <w:rFonts w:ascii="Arial" w:hAnsi="Arial" w:cs="Arial"/>
          <w:lang w:val="en-GB"/>
        </w:rPr>
        <w:t xml:space="preserve"> with turner design </w:t>
      </w:r>
      <w:proofErr w:type="spellStart"/>
      <w:r>
        <w:rPr>
          <w:rFonts w:ascii="Arial" w:hAnsi="Arial" w:cs="Arial"/>
          <w:lang w:val="en-GB"/>
        </w:rPr>
        <w:t>fluorometer</w:t>
      </w:r>
      <w:proofErr w:type="spellEnd"/>
      <w:r>
        <w:rPr>
          <w:rFonts w:ascii="Arial" w:hAnsi="Arial" w:cs="Arial"/>
          <w:lang w:val="en-GB"/>
        </w:rPr>
        <w:t>.</w:t>
      </w:r>
    </w:p>
    <w:p w:rsidR="000E0047" w:rsidRPr="00280F50" w:rsidRDefault="008C06E7" w:rsidP="008C06E7">
      <w:pPr>
        <w:spacing w:line="200" w:lineRule="atLeast"/>
        <w:jc w:val="both"/>
        <w:rPr>
          <w:i/>
          <w:iCs/>
          <w:sz w:val="20"/>
          <w:lang w:val="en-GB"/>
        </w:rPr>
      </w:pPr>
      <w:r>
        <w:rPr>
          <w:rFonts w:ascii="Arial" w:hAnsi="Arial" w:cs="Arial"/>
          <w:lang w:val="en-GB"/>
        </w:rPr>
        <w:t>Deep</w:t>
      </w:r>
      <w:r w:rsidRPr="009C6D9B">
        <w:rPr>
          <w:rFonts w:ascii="Arial" w:hAnsi="Arial" w:cs="Arial"/>
          <w:lang w:val="en-GB"/>
        </w:rPr>
        <w:t xml:space="preserve"> seawater </w:t>
      </w:r>
      <w:r>
        <w:rPr>
          <w:rFonts w:ascii="Arial" w:hAnsi="Arial" w:cs="Arial"/>
          <w:lang w:val="en-GB"/>
        </w:rPr>
        <w:t>(1000m)</w:t>
      </w:r>
      <w:r w:rsidRPr="009C6D9B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is </w:t>
      </w:r>
      <w:r w:rsidRPr="009C6D9B">
        <w:rPr>
          <w:rFonts w:ascii="Arial" w:hAnsi="Arial" w:cs="Arial"/>
          <w:lang w:val="en-GB"/>
        </w:rPr>
        <w:t>used to prepare the standards. The concentration of the samples is calculated using the slope of the calibration curve. The background fluorescence of natural substances</w:t>
      </w:r>
      <w:r>
        <w:rPr>
          <w:rFonts w:ascii="Arial" w:hAnsi="Arial" w:cs="Arial"/>
          <w:lang w:val="en-GB"/>
        </w:rPr>
        <w:t xml:space="preserve"> present in the sample</w:t>
      </w:r>
      <w:r w:rsidRPr="009C6D9B">
        <w:rPr>
          <w:rFonts w:ascii="Arial" w:hAnsi="Arial" w:cs="Arial"/>
          <w:lang w:val="en-GB"/>
        </w:rPr>
        <w:t xml:space="preserve"> is </w:t>
      </w:r>
      <w:proofErr w:type="spellStart"/>
      <w:r w:rsidRPr="009C6D9B">
        <w:rPr>
          <w:rFonts w:ascii="Arial" w:hAnsi="Arial" w:cs="Arial"/>
          <w:lang w:val="en-GB"/>
        </w:rPr>
        <w:t>substracted</w:t>
      </w:r>
      <w:proofErr w:type="spellEnd"/>
      <w:r w:rsidRPr="009C6D9B">
        <w:rPr>
          <w:rFonts w:ascii="Arial" w:hAnsi="Arial" w:cs="Arial"/>
          <w:lang w:val="en-GB"/>
        </w:rPr>
        <w:t xml:space="preserve"> from the sample-reagent fluorescence</w:t>
      </w:r>
    </w:p>
    <w:p w:rsidR="008C06E7" w:rsidRDefault="008C06E7" w:rsidP="000E0047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u w:val="single"/>
          <w:lang w:val="en-US"/>
        </w:rPr>
      </w:pPr>
    </w:p>
    <w:p w:rsidR="000E0047" w:rsidRPr="0088596A" w:rsidRDefault="000E0047" w:rsidP="000E0047">
      <w:pPr>
        <w:spacing w:line="200" w:lineRule="atLeast"/>
        <w:jc w:val="both"/>
        <w:rPr>
          <w:rFonts w:ascii="Arial" w:hAnsi="Arial"/>
          <w:i/>
          <w:iCs/>
          <w:szCs w:val="24"/>
          <w:lang w:val="en-US"/>
        </w:rPr>
      </w:pPr>
      <w:r w:rsidRPr="0088596A">
        <w:rPr>
          <w:rFonts w:ascii="Arial" w:hAnsi="Arial" w:cs="Arial"/>
          <w:i/>
          <w:iCs/>
          <w:color w:val="FF0000"/>
          <w:szCs w:val="24"/>
          <w:u w:val="single"/>
          <w:lang w:val="en-US"/>
        </w:rPr>
        <w:t>Units</w:t>
      </w:r>
      <w:r w:rsidRPr="00280F50">
        <w:rPr>
          <w:rFonts w:ascii="Arial" w:hAnsi="Arial" w:cs="Arial"/>
          <w:i/>
          <w:iCs/>
          <w:szCs w:val="24"/>
          <w:u w:val="single"/>
          <w:lang w:val="en-US"/>
        </w:rPr>
        <w:t>:</w:t>
      </w:r>
      <w:r w:rsidRPr="00280F50">
        <w:rPr>
          <w:rFonts w:ascii="Arial" w:eastAsia="Arial" w:hAnsi="Arial" w:cs="Arial"/>
          <w:i/>
          <w:iCs/>
          <w:szCs w:val="24"/>
          <w:lang w:val="en-US"/>
        </w:rPr>
        <w:t xml:space="preserve">  </w:t>
      </w:r>
      <w:r w:rsidRPr="00280F50">
        <w:rPr>
          <w:rFonts w:ascii="Arial" w:hAnsi="Arial"/>
          <w:iCs/>
          <w:szCs w:val="24"/>
          <w:lang w:val="en-US"/>
        </w:rPr>
        <w:t>µmol.L</w:t>
      </w:r>
      <w:r w:rsidRPr="00280F50">
        <w:rPr>
          <w:rFonts w:ascii="Arial" w:hAnsi="Arial"/>
          <w:iCs/>
          <w:szCs w:val="24"/>
          <w:vertAlign w:val="superscript"/>
          <w:lang w:val="en-US"/>
        </w:rPr>
        <w:t>-1</w:t>
      </w:r>
      <w:r w:rsidRPr="00280F50">
        <w:rPr>
          <w:rFonts w:ascii="Arial" w:eastAsia="Arial" w:hAnsi="Arial" w:cs="Arial"/>
          <w:iCs/>
          <w:szCs w:val="24"/>
          <w:lang w:val="en-GB"/>
        </w:rPr>
        <w:t>(µM)</w:t>
      </w:r>
      <w:r w:rsidR="008C06E7">
        <w:rPr>
          <w:rFonts w:ascii="Arial" w:eastAsia="Arial" w:hAnsi="Arial" w:cs="Arial"/>
          <w:iCs/>
          <w:szCs w:val="24"/>
          <w:lang w:val="en-GB"/>
        </w:rPr>
        <w:t xml:space="preserve"> or </w:t>
      </w:r>
      <w:r w:rsidR="008C06E7">
        <w:rPr>
          <w:rFonts w:ascii="Arial" w:hAnsi="Arial"/>
          <w:iCs/>
          <w:szCs w:val="24"/>
          <w:lang w:val="en-US"/>
        </w:rPr>
        <w:t>n</w:t>
      </w:r>
      <w:r w:rsidR="008C06E7" w:rsidRPr="00280F50">
        <w:rPr>
          <w:rFonts w:ascii="Arial" w:hAnsi="Arial"/>
          <w:iCs/>
          <w:szCs w:val="24"/>
          <w:lang w:val="en-US"/>
        </w:rPr>
        <w:t>mol.L</w:t>
      </w:r>
      <w:r w:rsidR="008C06E7" w:rsidRPr="00280F50">
        <w:rPr>
          <w:rFonts w:ascii="Arial" w:hAnsi="Arial"/>
          <w:iCs/>
          <w:szCs w:val="24"/>
          <w:vertAlign w:val="superscript"/>
          <w:lang w:val="en-US"/>
        </w:rPr>
        <w:t>-1</w:t>
      </w:r>
      <w:r w:rsidR="008C06E7" w:rsidRPr="00280F50">
        <w:rPr>
          <w:rFonts w:ascii="Arial" w:eastAsia="Arial" w:hAnsi="Arial" w:cs="Arial"/>
          <w:iCs/>
          <w:szCs w:val="24"/>
          <w:lang w:val="en-GB"/>
        </w:rPr>
        <w:t>(</w:t>
      </w:r>
      <w:proofErr w:type="spellStart"/>
      <w:r w:rsidR="008C06E7">
        <w:rPr>
          <w:rFonts w:ascii="Arial" w:eastAsia="Arial" w:hAnsi="Arial" w:cs="Arial"/>
          <w:iCs/>
          <w:szCs w:val="24"/>
          <w:lang w:val="en-GB"/>
        </w:rPr>
        <w:t>n</w:t>
      </w:r>
      <w:r w:rsidR="008C06E7" w:rsidRPr="00280F50">
        <w:rPr>
          <w:rFonts w:ascii="Arial" w:eastAsia="Arial" w:hAnsi="Arial" w:cs="Arial"/>
          <w:iCs/>
          <w:szCs w:val="24"/>
          <w:lang w:val="en-GB"/>
        </w:rPr>
        <w:t>M</w:t>
      </w:r>
      <w:proofErr w:type="spellEnd"/>
      <w:r w:rsidR="008C06E7" w:rsidRPr="00280F50">
        <w:rPr>
          <w:rFonts w:ascii="Arial" w:eastAsia="Arial" w:hAnsi="Arial" w:cs="Arial"/>
          <w:iCs/>
          <w:szCs w:val="24"/>
          <w:lang w:val="en-GB"/>
        </w:rPr>
        <w:t>)</w:t>
      </w:r>
    </w:p>
    <w:p w:rsidR="000E0047" w:rsidRPr="00280F50" w:rsidRDefault="000E0047" w:rsidP="000E0047">
      <w:pPr>
        <w:spacing w:line="200" w:lineRule="atLeast"/>
        <w:ind w:left="-30"/>
        <w:jc w:val="both"/>
        <w:rPr>
          <w:rFonts w:ascii="Arial" w:eastAsia="Arial" w:hAnsi="Arial" w:cs="Arial"/>
          <w:iCs/>
          <w:szCs w:val="24"/>
          <w:u w:val="single"/>
          <w:lang w:val="en-GB"/>
        </w:rPr>
      </w:pPr>
    </w:p>
    <w:p w:rsidR="000E0047" w:rsidRDefault="000E0047" w:rsidP="000E0047">
      <w:pPr>
        <w:rPr>
          <w:rFonts w:ascii="Arial" w:hAnsi="Arial" w:cs="Arial"/>
          <w:i/>
          <w:iCs/>
          <w:u w:val="single"/>
          <w:lang w:val="en-US"/>
        </w:rPr>
      </w:pP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GB"/>
        </w:rPr>
        <w:t>Sensor Precision:</w:t>
      </w:r>
      <w:r w:rsidRPr="008558E1">
        <w:rPr>
          <w:rFonts w:ascii="Arial" w:hAnsi="Arial" w:cs="Arial"/>
          <w:i/>
          <w:iCs/>
          <w:u w:val="single"/>
          <w:lang w:val="en-US"/>
        </w:rPr>
        <w:t xml:space="preserve"> </w:t>
      </w:r>
    </w:p>
    <w:p w:rsidR="000E0047" w:rsidRDefault="000E0047" w:rsidP="000E0047">
      <w:pPr>
        <w:rPr>
          <w:sz w:val="20"/>
          <w:lang w:val="en-US" w:eastAsia="fr-FR"/>
        </w:rPr>
      </w:pPr>
    </w:p>
    <w:p w:rsidR="008C06E7" w:rsidRPr="008C06E7" w:rsidRDefault="008C06E7" w:rsidP="008C06E7">
      <w:pPr>
        <w:rPr>
          <w:rFonts w:ascii="Arial" w:hAnsi="Arial" w:cs="Arial"/>
          <w:i/>
          <w:iCs/>
          <w:u w:val="single"/>
          <w:lang w:val="en-US"/>
        </w:rPr>
      </w:pPr>
      <w:proofErr w:type="gramStart"/>
      <w:r w:rsidRPr="008C06E7">
        <w:rPr>
          <w:rFonts w:ascii="Arial" w:hAnsi="Arial" w:cs="Arial"/>
          <w:i/>
          <w:iCs/>
          <w:u w:val="single"/>
          <w:lang w:val="en-US"/>
        </w:rPr>
        <w:t xml:space="preserve">Precision  </w:t>
      </w:r>
      <w:r w:rsidRPr="008C06E7">
        <w:rPr>
          <w:rFonts w:ascii="Arial" w:hAnsi="Arial" w:cs="Arial"/>
          <w:i/>
          <w:iCs/>
          <w:lang w:val="en-US"/>
        </w:rPr>
        <w:t>standard</w:t>
      </w:r>
      <w:proofErr w:type="gramEnd"/>
      <w:r w:rsidRPr="008C06E7">
        <w:rPr>
          <w:rFonts w:ascii="Arial" w:hAnsi="Arial" w:cs="Arial"/>
          <w:i/>
          <w:iCs/>
          <w:lang w:val="en-US"/>
        </w:rPr>
        <w:t xml:space="preserve"> deviation &lt; 1% </w:t>
      </w:r>
    </w:p>
    <w:p w:rsidR="008C06E7" w:rsidRPr="008C06E7" w:rsidRDefault="008C06E7" w:rsidP="008C06E7">
      <w:pPr>
        <w:rPr>
          <w:rFonts w:ascii="Arial" w:hAnsi="Arial" w:cs="Arial"/>
          <w:i/>
          <w:iCs/>
          <w:u w:val="single"/>
          <w:lang w:val="en-US"/>
        </w:rPr>
      </w:pPr>
    </w:p>
    <w:p w:rsidR="008C06E7" w:rsidRPr="008C06E7" w:rsidRDefault="008C06E7" w:rsidP="008C06E7">
      <w:pPr>
        <w:rPr>
          <w:rFonts w:ascii="Arial" w:hAnsi="Arial" w:cs="Arial"/>
          <w:lang w:val="en-US"/>
        </w:rPr>
      </w:pPr>
      <w:r w:rsidRPr="008C06E7">
        <w:rPr>
          <w:rFonts w:ascii="Arial" w:hAnsi="Arial" w:cs="Arial"/>
          <w:i/>
          <w:iCs/>
          <w:u w:val="single"/>
          <w:lang w:val="en-US"/>
        </w:rPr>
        <w:t xml:space="preserve">Detection </w:t>
      </w:r>
      <w:proofErr w:type="gramStart"/>
      <w:r w:rsidRPr="008C06E7">
        <w:rPr>
          <w:rFonts w:ascii="Arial" w:hAnsi="Arial" w:cs="Arial"/>
          <w:i/>
          <w:iCs/>
          <w:u w:val="single"/>
          <w:lang w:val="en-US"/>
        </w:rPr>
        <w:t xml:space="preserve">limit </w:t>
      </w:r>
      <w:r w:rsidRPr="008C06E7">
        <w:rPr>
          <w:rFonts w:ascii="Arial" w:hAnsi="Arial" w:cs="Arial"/>
          <w:i/>
          <w:iCs/>
          <w:lang w:val="en-US"/>
        </w:rPr>
        <w:t>:</w:t>
      </w:r>
      <w:proofErr w:type="gramEnd"/>
      <w:r w:rsidRPr="008C06E7">
        <w:rPr>
          <w:rFonts w:ascii="Arial" w:hAnsi="Arial" w:cs="Arial"/>
          <w:lang w:val="en-US"/>
        </w:rPr>
        <w:t xml:space="preserve"> </w:t>
      </w:r>
      <w:r w:rsidRPr="008C06E7">
        <w:rPr>
          <w:rFonts w:ascii="Arial" w:hAnsi="Arial" w:cs="Arial"/>
          <w:i/>
          <w:iCs/>
          <w:lang w:val="en-US"/>
        </w:rPr>
        <w:t>0.004µmol/l</w:t>
      </w:r>
    </w:p>
    <w:p w:rsidR="008C06E7" w:rsidRPr="008C06E7" w:rsidRDefault="008C06E7" w:rsidP="008C06E7">
      <w:pPr>
        <w:rPr>
          <w:rFonts w:ascii="Arial" w:hAnsi="Arial" w:cs="Arial"/>
          <w:lang w:val="en-US"/>
        </w:rPr>
      </w:pPr>
    </w:p>
    <w:p w:rsidR="008C06E7" w:rsidRPr="008C06E7" w:rsidRDefault="008C06E7" w:rsidP="008C06E7">
      <w:pPr>
        <w:rPr>
          <w:rFonts w:ascii="Arial" w:hAnsi="Arial" w:cs="Arial"/>
          <w:lang w:val="en-US"/>
        </w:rPr>
      </w:pPr>
      <w:r w:rsidRPr="00181F9F">
        <w:rPr>
          <w:rFonts w:ascii="Arial" w:hAnsi="Arial" w:cs="Arial"/>
          <w:i/>
          <w:iCs/>
          <w:lang w:val="en-US"/>
        </w:rPr>
        <w:t xml:space="preserve">Accuracy was determined by measuring certified standard </w:t>
      </w:r>
      <w:r>
        <w:rPr>
          <w:rFonts w:ascii="Arial" w:hAnsi="Arial" w:cs="Arial"/>
          <w:i/>
          <w:iCs/>
          <w:lang w:val="en-US"/>
        </w:rPr>
        <w:t>CERTIPUR/Merck</w:t>
      </w:r>
      <w:r w:rsidRPr="00181F9F">
        <w:rPr>
          <w:rFonts w:ascii="Arial" w:hAnsi="Arial" w:cs="Arial"/>
          <w:i/>
          <w:iCs/>
          <w:lang w:val="en-US"/>
        </w:rPr>
        <w:t xml:space="preserve">. </w:t>
      </w:r>
      <w:r w:rsidRPr="008C06E7">
        <w:rPr>
          <w:rFonts w:ascii="Arial" w:hAnsi="Arial" w:cs="Arial"/>
          <w:i/>
          <w:iCs/>
          <w:lang w:val="en-US"/>
        </w:rPr>
        <w:t xml:space="preserve">For a concentration </w:t>
      </w:r>
      <w:proofErr w:type="gramStart"/>
      <w:r w:rsidRPr="008C06E7">
        <w:rPr>
          <w:rFonts w:ascii="Arial" w:hAnsi="Arial" w:cs="Arial"/>
          <w:i/>
          <w:iCs/>
          <w:lang w:val="en-US"/>
        </w:rPr>
        <w:t xml:space="preserve">of </w:t>
      </w:r>
      <w:r>
        <w:rPr>
          <w:rFonts w:ascii="Arial" w:hAnsi="Arial" w:cs="Arial"/>
          <w:i/>
          <w:iCs/>
          <w:lang w:val="en-US"/>
        </w:rPr>
        <w:t xml:space="preserve"> </w:t>
      </w:r>
      <w:r w:rsidRPr="008C06E7">
        <w:rPr>
          <w:rFonts w:ascii="Arial" w:hAnsi="Arial" w:cs="Arial"/>
          <w:i/>
          <w:iCs/>
          <w:lang w:val="en-US"/>
        </w:rPr>
        <w:t>0.28</w:t>
      </w:r>
      <w:proofErr w:type="gramEnd"/>
      <w:r w:rsidRPr="008C06E7">
        <w:rPr>
          <w:rFonts w:ascii="Arial" w:hAnsi="Arial" w:cs="Arial"/>
          <w:i/>
          <w:iCs/>
          <w:lang w:val="en-US"/>
        </w:rPr>
        <w:t xml:space="preserve"> µmol/l the accuracy was </w:t>
      </w:r>
      <w:r>
        <w:rPr>
          <w:rFonts w:ascii="Arial" w:hAnsi="Arial" w:cs="Arial"/>
          <w:i/>
          <w:iCs/>
          <w:lang w:val="en-US"/>
        </w:rPr>
        <w:t>2</w:t>
      </w:r>
      <w:r w:rsidRPr="008C06E7">
        <w:rPr>
          <w:rFonts w:ascii="Arial" w:hAnsi="Arial" w:cs="Arial"/>
          <w:i/>
          <w:iCs/>
          <w:lang w:val="en-US"/>
        </w:rPr>
        <w:t xml:space="preserve"> %</w:t>
      </w:r>
    </w:p>
    <w:p w:rsidR="008C06E7" w:rsidRPr="008C06E7" w:rsidRDefault="008C06E7" w:rsidP="008C06E7">
      <w:pPr>
        <w:tabs>
          <w:tab w:val="left" w:pos="0"/>
        </w:tabs>
        <w:rPr>
          <w:lang w:val="en-US"/>
        </w:rPr>
      </w:pPr>
    </w:p>
    <w:p w:rsidR="000E0047" w:rsidRPr="000E0047" w:rsidRDefault="000E0047" w:rsidP="000E0047">
      <w:pPr>
        <w:tabs>
          <w:tab w:val="left" w:pos="0"/>
        </w:tabs>
        <w:rPr>
          <w:lang w:val="en-US"/>
        </w:rPr>
      </w:pPr>
    </w:p>
    <w:p w:rsidR="00292597" w:rsidRDefault="00292597">
      <w:pPr>
        <w:tabs>
          <w:tab w:val="left" w:pos="0"/>
        </w:tabs>
        <w:rPr>
          <w:lang w:val="en-GB"/>
        </w:rPr>
      </w:pPr>
    </w:p>
    <w:p w:rsidR="00292597" w:rsidRDefault="00292597">
      <w:pPr>
        <w:pStyle w:val="Titre1"/>
        <w:numPr>
          <w:ilvl w:val="1"/>
          <w:numId w:val="2"/>
        </w:numPr>
        <w:tabs>
          <w:tab w:val="left" w:pos="0"/>
        </w:tabs>
        <w:ind w:left="0" w:firstLine="0"/>
        <w:rPr>
          <w:i/>
        </w:rPr>
      </w:pPr>
      <w:r>
        <w:t>Décrire</w:t>
      </w:r>
      <w:r>
        <w:rPr>
          <w:rFonts w:eastAsia="Arial"/>
        </w:rPr>
        <w:t xml:space="preserve"> </w:t>
      </w:r>
      <w:r>
        <w:t>quels</w:t>
      </w:r>
      <w:r>
        <w:rPr>
          <w:rFonts w:eastAsia="Arial"/>
        </w:rPr>
        <w:t xml:space="preserve"> </w:t>
      </w:r>
      <w:r>
        <w:t>types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sont</w:t>
      </w:r>
      <w:r>
        <w:rPr>
          <w:rFonts w:eastAsia="Arial"/>
        </w:rPr>
        <w:t xml:space="preserve"> </w:t>
      </w:r>
      <w:r>
        <w:t>nécessaires</w:t>
      </w:r>
      <w:r>
        <w:rPr>
          <w:rFonts w:eastAsia="Arial"/>
        </w:rPr>
        <w:t xml:space="preserve"> </w:t>
      </w:r>
      <w:r>
        <w:t>pour</w:t>
      </w:r>
      <w:r>
        <w:rPr>
          <w:rFonts w:eastAsia="Arial"/>
        </w:rPr>
        <w:t xml:space="preserve"> </w:t>
      </w:r>
      <w:r>
        <w:t>vous</w:t>
      </w:r>
      <w:r>
        <w:rPr>
          <w:rFonts w:eastAsia="Arial"/>
        </w:rPr>
        <w:t xml:space="preserve"> </w:t>
      </w:r>
      <w:r>
        <w:t>compléter</w:t>
      </w:r>
      <w:r>
        <w:rPr>
          <w:rFonts w:eastAsia="Arial"/>
        </w:rPr>
        <w:t xml:space="preserve"> </w:t>
      </w:r>
      <w:r>
        <w:t>votre</w:t>
      </w:r>
      <w:r>
        <w:rPr>
          <w:rFonts w:eastAsia="Arial"/>
        </w:rPr>
        <w:t xml:space="preserve"> </w:t>
      </w:r>
      <w:r>
        <w:t>propre</w:t>
      </w:r>
      <w:r>
        <w:rPr>
          <w:rFonts w:eastAsia="Arial"/>
        </w:rPr>
        <w:t xml:space="preserve"> </w:t>
      </w:r>
      <w:r>
        <w:t>jeu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rPr>
          <w:b/>
          <w:bCs w:val="0"/>
        </w:rPr>
        <w:t>avant</w:t>
      </w:r>
      <w:r>
        <w:rPr>
          <w:rFonts w:eastAsia="Arial"/>
        </w:rPr>
        <w:t xml:space="preserve"> </w:t>
      </w:r>
      <w:r>
        <w:t>envoi</w:t>
      </w:r>
      <w:r>
        <w:rPr>
          <w:rFonts w:eastAsia="Arial"/>
        </w:rPr>
        <w:t xml:space="preserve"> </w:t>
      </w:r>
      <w:r>
        <w:t>à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base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données,</w:t>
      </w:r>
      <w:r>
        <w:rPr>
          <w:rFonts w:eastAsia="Arial"/>
        </w:rPr>
        <w:t xml:space="preserve"> </w:t>
      </w:r>
      <w:r>
        <w:t>et</w:t>
      </w:r>
      <w:r>
        <w:rPr>
          <w:rFonts w:eastAsia="Arial"/>
        </w:rPr>
        <w:t xml:space="preserve"> </w:t>
      </w:r>
      <w:r>
        <w:t>estimer</w:t>
      </w:r>
      <w:r>
        <w:rPr>
          <w:rFonts w:eastAsia="Arial"/>
        </w:rPr>
        <w:t xml:space="preserve"> </w:t>
      </w:r>
      <w:r>
        <w:t>le</w:t>
      </w:r>
      <w:r>
        <w:rPr>
          <w:rFonts w:eastAsia="Arial"/>
        </w:rPr>
        <w:t xml:space="preserve"> </w:t>
      </w:r>
      <w:r>
        <w:t>délai</w:t>
      </w:r>
      <w:r>
        <w:rPr>
          <w:rFonts w:eastAsia="Arial"/>
        </w:rPr>
        <w:t xml:space="preserve"> </w:t>
      </w:r>
      <w:r>
        <w:t>avant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disponibilité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vos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pour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base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rPr>
          <w:i/>
        </w:rPr>
        <w:t>Post-</w:t>
      </w:r>
      <w:proofErr w:type="spellStart"/>
      <w:r>
        <w:rPr>
          <w:i/>
        </w:rPr>
        <w:t>cruise</w:t>
      </w:r>
      <w:proofErr w:type="spellEnd"/>
      <w:r>
        <w:rPr>
          <w:rFonts w:eastAsia="Arial"/>
          <w:i/>
        </w:rPr>
        <w:t xml:space="preserve"> </w:t>
      </w:r>
      <w:r>
        <w:rPr>
          <w:i/>
        </w:rPr>
        <w:t>data</w:t>
      </w:r>
      <w:r>
        <w:rPr>
          <w:rFonts w:eastAsia="Arial"/>
          <w:i/>
        </w:rPr>
        <w:t xml:space="preserve"> </w:t>
      </w:r>
      <w:proofErr w:type="spellStart"/>
      <w:r>
        <w:rPr>
          <w:i/>
        </w:rPr>
        <w:t>analysis</w:t>
      </w:r>
      <w:proofErr w:type="spellEnd"/>
      <w:r>
        <w:rPr>
          <w:i/>
        </w:rPr>
        <w:t>/</w:t>
      </w:r>
      <w:proofErr w:type="spellStart"/>
      <w:r>
        <w:rPr>
          <w:i/>
        </w:rPr>
        <w:t>treatment</w:t>
      </w:r>
      <w:proofErr w:type="spellEnd"/>
      <w:r>
        <w:rPr>
          <w:rFonts w:eastAsia="Arial"/>
          <w:i/>
        </w:rPr>
        <w:t xml:space="preserve"> </w:t>
      </w:r>
      <w:proofErr w:type="spellStart"/>
      <w:r>
        <w:rPr>
          <w:i/>
        </w:rPr>
        <w:t>required</w:t>
      </w:r>
      <w:proofErr w:type="spellEnd"/>
      <w:r>
        <w:rPr>
          <w:i/>
        </w:rPr>
        <w:t>,</w:t>
      </w:r>
      <w:r>
        <w:rPr>
          <w:rFonts w:eastAsia="Arial"/>
          <w:i/>
        </w:rPr>
        <w:t xml:space="preserve"> </w:t>
      </w:r>
      <w:r>
        <w:rPr>
          <w:i/>
        </w:rPr>
        <w:t>and</w:t>
      </w:r>
      <w:r>
        <w:rPr>
          <w:rFonts w:eastAsia="Arial"/>
          <w:i/>
        </w:rPr>
        <w:t xml:space="preserve"> </w:t>
      </w:r>
      <w:r>
        <w:rPr>
          <w:i/>
        </w:rPr>
        <w:t>the</w:t>
      </w:r>
      <w:r>
        <w:rPr>
          <w:rFonts w:eastAsia="Arial"/>
          <w:i/>
        </w:rPr>
        <w:t xml:space="preserve"> </w:t>
      </w:r>
      <w:r>
        <w:rPr>
          <w:i/>
        </w:rPr>
        <w:t>time</w:t>
      </w:r>
      <w:r>
        <w:rPr>
          <w:rFonts w:eastAsia="Arial"/>
          <w:i/>
        </w:rPr>
        <w:t xml:space="preserve"> </w:t>
      </w:r>
      <w:r>
        <w:rPr>
          <w:i/>
        </w:rPr>
        <w:t>frame</w:t>
      </w:r>
      <w:r>
        <w:rPr>
          <w:rFonts w:eastAsia="Arial"/>
          <w:i/>
        </w:rPr>
        <w:t xml:space="preserve"> </w:t>
      </w:r>
      <w:r>
        <w:rPr>
          <w:i/>
        </w:rPr>
        <w:t>for</w:t>
      </w:r>
      <w:r>
        <w:rPr>
          <w:rFonts w:eastAsia="Arial"/>
          <w:i/>
        </w:rPr>
        <w:t xml:space="preserve"> </w:t>
      </w:r>
      <w:proofErr w:type="spellStart"/>
      <w:r>
        <w:rPr>
          <w:i/>
        </w:rPr>
        <w:t>this</w:t>
      </w:r>
      <w:proofErr w:type="spellEnd"/>
    </w:p>
    <w:p w:rsidR="00292597" w:rsidRDefault="00292597">
      <w:pPr>
        <w:tabs>
          <w:tab w:val="left" w:pos="0"/>
        </w:tabs>
      </w:pPr>
    </w:p>
    <w:p w:rsidR="00292597" w:rsidRDefault="00292597">
      <w:pPr>
        <w:tabs>
          <w:tab w:val="left" w:pos="0"/>
        </w:tabs>
        <w:rPr>
          <w:szCs w:val="24"/>
          <w:lang w:val="en-GB" w:eastAsia="en-US"/>
        </w:rPr>
      </w:pPr>
      <w:r>
        <w:rPr>
          <w:rFonts w:ascii="Arial" w:eastAsia="Cambria" w:hAnsi="Arial" w:cs="Arial"/>
          <w:i/>
          <w:iCs/>
          <w:color w:val="FF0000"/>
          <w:szCs w:val="24"/>
          <w:lang w:val="en-GB" w:eastAsia="en-US"/>
        </w:rPr>
        <w:t>Estimated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Date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of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proofErr w:type="gramStart"/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Delivery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:</w:t>
      </w:r>
      <w:proofErr w:type="gramEnd"/>
      <w:r>
        <w:rPr>
          <w:szCs w:val="24"/>
          <w:lang w:val="en-GB" w:eastAsia="en-US"/>
        </w:rPr>
        <w:t xml:space="preserve"> </w:t>
      </w:r>
    </w:p>
    <w:p w:rsidR="00292597" w:rsidRDefault="00292597">
      <w:pPr>
        <w:tabs>
          <w:tab w:val="left" w:pos="0"/>
        </w:tabs>
        <w:rPr>
          <w:lang w:val="en-GB"/>
        </w:rPr>
      </w:pPr>
    </w:p>
    <w:p w:rsidR="00292597" w:rsidRDefault="00292597"/>
    <w:p w:rsidR="00292597" w:rsidRDefault="00292597">
      <w:pPr>
        <w:rPr>
          <w:lang w:val="en-GB"/>
        </w:rPr>
      </w:pPr>
    </w:p>
    <w:p w:rsidR="00292597" w:rsidRDefault="00292597">
      <w:pPr>
        <w:pStyle w:val="Titre1"/>
        <w:numPr>
          <w:ilvl w:val="0"/>
          <w:numId w:val="0"/>
        </w:numPr>
        <w:tabs>
          <w:tab w:val="left" w:pos="0"/>
        </w:tabs>
        <w:rPr>
          <w:rFonts w:cs="Advm1046e"/>
          <w:lang w:val="en-US" w:eastAsia="es-ES_tradnl"/>
        </w:rPr>
      </w:pPr>
    </w:p>
    <w:p w:rsidR="00292597" w:rsidRDefault="00292597">
      <w:pPr>
        <w:pStyle w:val="Titre3"/>
        <w:numPr>
          <w:ilvl w:val="0"/>
          <w:numId w:val="2"/>
        </w:numPr>
        <w:pBdr>
          <w:bottom w:val="single" w:sz="4" w:space="1" w:color="000000"/>
        </w:pBdr>
      </w:pPr>
      <w:r>
        <w:t>REFERENCES</w:t>
      </w:r>
      <w:r>
        <w:rPr>
          <w:rFonts w:eastAsia="Arial"/>
        </w:rPr>
        <w:t xml:space="preserve"> </w:t>
      </w:r>
      <w:r>
        <w:t>BIBLIOGRAPHIQUES</w:t>
      </w:r>
    </w:p>
    <w:p w:rsidR="008C06E7" w:rsidRPr="008C06E7" w:rsidRDefault="008C06E7" w:rsidP="00E14C08">
      <w:pPr>
        <w:pStyle w:val="Paragraphedeliste"/>
        <w:suppressAutoHyphens w:val="0"/>
        <w:autoSpaceDE w:val="0"/>
        <w:autoSpaceDN w:val="0"/>
        <w:adjustRightInd w:val="0"/>
        <w:ind w:left="284" w:hanging="284"/>
        <w:rPr>
          <w:rFonts w:ascii="Arial" w:hAnsi="Arial" w:cs="Arial"/>
          <w:bCs/>
          <w:szCs w:val="24"/>
          <w:lang w:val="en-GB" w:eastAsia="fr-FR"/>
        </w:rPr>
      </w:pPr>
      <w:r w:rsidRPr="008C06E7">
        <w:rPr>
          <w:rFonts w:ascii="Arial" w:hAnsi="Arial" w:cs="Arial"/>
          <w:bCs/>
          <w:szCs w:val="24"/>
          <w:lang w:val="en-GB" w:eastAsia="fr-FR"/>
        </w:rPr>
        <w:t xml:space="preserve">Robert M. Holmes, Alain </w:t>
      </w:r>
      <w:proofErr w:type="spellStart"/>
      <w:r w:rsidRPr="008C06E7">
        <w:rPr>
          <w:rFonts w:ascii="Arial" w:hAnsi="Arial" w:cs="Arial"/>
          <w:bCs/>
          <w:szCs w:val="24"/>
          <w:lang w:val="en-GB" w:eastAsia="fr-FR"/>
        </w:rPr>
        <w:t>Aminot</w:t>
      </w:r>
      <w:proofErr w:type="spellEnd"/>
      <w:r w:rsidRPr="008C06E7">
        <w:rPr>
          <w:rFonts w:ascii="Arial" w:hAnsi="Arial" w:cs="Arial"/>
          <w:bCs/>
          <w:szCs w:val="24"/>
          <w:lang w:val="en-GB" w:eastAsia="fr-FR"/>
        </w:rPr>
        <w:t xml:space="preserve">, Roger </w:t>
      </w:r>
      <w:proofErr w:type="spellStart"/>
      <w:r w:rsidRPr="008C06E7">
        <w:rPr>
          <w:rFonts w:ascii="Arial" w:hAnsi="Arial" w:cs="Arial"/>
          <w:bCs/>
          <w:szCs w:val="24"/>
          <w:lang w:val="en-GB" w:eastAsia="fr-FR"/>
        </w:rPr>
        <w:t>Kérouel</w:t>
      </w:r>
      <w:proofErr w:type="spellEnd"/>
      <w:r w:rsidRPr="008C06E7">
        <w:rPr>
          <w:rFonts w:ascii="Arial" w:hAnsi="Arial" w:cs="Arial"/>
          <w:bCs/>
          <w:szCs w:val="24"/>
          <w:lang w:val="en-GB" w:eastAsia="fr-FR"/>
        </w:rPr>
        <w:t xml:space="preserve">, </w:t>
      </w:r>
      <w:proofErr w:type="spellStart"/>
      <w:r w:rsidRPr="008C06E7">
        <w:rPr>
          <w:rFonts w:ascii="Arial" w:hAnsi="Arial" w:cs="Arial"/>
          <w:bCs/>
          <w:szCs w:val="24"/>
          <w:lang w:val="en-GB" w:eastAsia="fr-FR"/>
        </w:rPr>
        <w:t>Bethanie</w:t>
      </w:r>
      <w:proofErr w:type="spellEnd"/>
      <w:r w:rsidRPr="008C06E7">
        <w:rPr>
          <w:rFonts w:ascii="Arial" w:hAnsi="Arial" w:cs="Arial"/>
          <w:bCs/>
          <w:szCs w:val="24"/>
          <w:lang w:val="en-GB" w:eastAsia="fr-FR"/>
        </w:rPr>
        <w:t xml:space="preserve"> A. Hooker, and Bruce J. Peterson (</w:t>
      </w:r>
      <w:r w:rsidRPr="008C06E7">
        <w:rPr>
          <w:rFonts w:ascii="Arial" w:hAnsi="Arial" w:cs="Arial"/>
          <w:szCs w:val="24"/>
          <w:lang w:val="en-GB" w:eastAsia="fr-FR"/>
        </w:rPr>
        <w:t>1999)</w:t>
      </w:r>
    </w:p>
    <w:p w:rsidR="008C06E7" w:rsidRPr="008C06E7" w:rsidRDefault="008C06E7" w:rsidP="00E14C08">
      <w:pPr>
        <w:pStyle w:val="Paragraphedeliste"/>
        <w:suppressAutoHyphens w:val="0"/>
        <w:autoSpaceDE w:val="0"/>
        <w:autoSpaceDN w:val="0"/>
        <w:adjustRightInd w:val="0"/>
        <w:ind w:left="284" w:hanging="284"/>
        <w:rPr>
          <w:rFonts w:ascii="Arial" w:hAnsi="Arial" w:cs="Arial"/>
          <w:bCs/>
          <w:szCs w:val="24"/>
          <w:lang w:val="en-GB" w:eastAsia="fr-FR"/>
        </w:rPr>
      </w:pPr>
      <w:proofErr w:type="gramStart"/>
      <w:r w:rsidRPr="008C06E7">
        <w:rPr>
          <w:rFonts w:ascii="Arial" w:hAnsi="Arial" w:cs="Arial"/>
          <w:bCs/>
          <w:szCs w:val="24"/>
          <w:lang w:val="en-GB" w:eastAsia="fr-FR"/>
        </w:rPr>
        <w:lastRenderedPageBreak/>
        <w:t>A simple and precise method for measuring ammonium in marine and freshwater ecosystems.</w:t>
      </w:r>
      <w:proofErr w:type="gramEnd"/>
      <w:r w:rsidRPr="008C06E7">
        <w:rPr>
          <w:rFonts w:ascii="Arial" w:hAnsi="Arial" w:cs="Arial"/>
          <w:bCs/>
          <w:szCs w:val="24"/>
          <w:lang w:val="en-GB" w:eastAsia="fr-FR"/>
        </w:rPr>
        <w:t xml:space="preserve"> </w:t>
      </w:r>
      <w:proofErr w:type="gramStart"/>
      <w:r w:rsidRPr="008C06E7">
        <w:rPr>
          <w:rFonts w:ascii="Arial" w:hAnsi="Arial" w:cs="Arial"/>
          <w:szCs w:val="24"/>
          <w:lang w:val="en-US" w:eastAsia="fr-FR"/>
        </w:rPr>
        <w:t>Can. J. Fish.</w:t>
      </w:r>
      <w:proofErr w:type="gramEnd"/>
      <w:r w:rsidRPr="008C06E7">
        <w:rPr>
          <w:rFonts w:ascii="Arial" w:hAnsi="Arial" w:cs="Arial"/>
          <w:szCs w:val="24"/>
          <w:lang w:val="en-US" w:eastAsia="fr-FR"/>
        </w:rPr>
        <w:t xml:space="preserve"> </w:t>
      </w:r>
      <w:proofErr w:type="spellStart"/>
      <w:proofErr w:type="gramStart"/>
      <w:r w:rsidRPr="008C06E7">
        <w:rPr>
          <w:rFonts w:ascii="Arial" w:hAnsi="Arial" w:cs="Arial"/>
          <w:szCs w:val="24"/>
          <w:lang w:val="en-US" w:eastAsia="fr-FR"/>
        </w:rPr>
        <w:t>Aquat</w:t>
      </w:r>
      <w:proofErr w:type="spellEnd"/>
      <w:r w:rsidRPr="008C06E7">
        <w:rPr>
          <w:rFonts w:ascii="Arial" w:hAnsi="Arial" w:cs="Arial"/>
          <w:szCs w:val="24"/>
          <w:lang w:val="en-US" w:eastAsia="fr-FR"/>
        </w:rPr>
        <w:t>.</w:t>
      </w:r>
      <w:proofErr w:type="gramEnd"/>
      <w:r w:rsidRPr="008C06E7">
        <w:rPr>
          <w:rFonts w:ascii="Arial" w:hAnsi="Arial" w:cs="Arial"/>
          <w:szCs w:val="24"/>
          <w:lang w:val="en-US" w:eastAsia="fr-FR"/>
        </w:rPr>
        <w:t xml:space="preserve"> Sci. </w:t>
      </w:r>
      <w:r w:rsidRPr="008C06E7">
        <w:rPr>
          <w:rFonts w:ascii="Arial" w:hAnsi="Arial" w:cs="Arial"/>
          <w:bCs/>
          <w:szCs w:val="24"/>
          <w:lang w:val="en-US" w:eastAsia="fr-FR"/>
        </w:rPr>
        <w:t>56</w:t>
      </w:r>
      <w:r w:rsidRPr="008C06E7">
        <w:rPr>
          <w:rFonts w:ascii="Arial" w:hAnsi="Arial" w:cs="Arial"/>
          <w:szCs w:val="24"/>
          <w:lang w:val="en-US" w:eastAsia="fr-FR"/>
        </w:rPr>
        <w:t xml:space="preserve">: 1801–1808 </w:t>
      </w:r>
    </w:p>
    <w:p w:rsidR="008C06E7" w:rsidRPr="00E14C08" w:rsidRDefault="008C06E7" w:rsidP="00E14C08">
      <w:pPr>
        <w:suppressAutoHyphens w:val="0"/>
        <w:autoSpaceDE w:val="0"/>
        <w:autoSpaceDN w:val="0"/>
        <w:adjustRightInd w:val="0"/>
        <w:ind w:left="284" w:hanging="284"/>
        <w:rPr>
          <w:rFonts w:ascii="Arial" w:hAnsi="Arial" w:cs="Arial"/>
          <w:color w:val="231F20"/>
          <w:szCs w:val="24"/>
          <w:lang w:val="en-GB" w:eastAsia="fr-FR"/>
        </w:rPr>
      </w:pPr>
    </w:p>
    <w:p w:rsidR="008C06E7" w:rsidRPr="00E14C08" w:rsidRDefault="008C06E7" w:rsidP="00E14C08">
      <w:pPr>
        <w:widowControl w:val="0"/>
        <w:autoSpaceDE w:val="0"/>
        <w:ind w:left="284" w:hanging="284"/>
        <w:jc w:val="both"/>
        <w:rPr>
          <w:rFonts w:ascii="Arial" w:hAnsi="Arial" w:cs="Arial"/>
          <w:color w:val="231F20"/>
          <w:szCs w:val="24"/>
          <w:lang w:val="en-GB" w:eastAsia="fr-FR"/>
        </w:rPr>
      </w:pPr>
      <w:proofErr w:type="gramStart"/>
      <w:r w:rsidRPr="00E14C08">
        <w:rPr>
          <w:rFonts w:ascii="Arial" w:hAnsi="Arial" w:cs="Arial"/>
          <w:color w:val="231F20"/>
          <w:szCs w:val="24"/>
          <w:lang w:val="en-GB" w:eastAsia="fr-FR"/>
        </w:rPr>
        <w:t xml:space="preserve">Brad W. Taylor, Christine F. Keep, Robert O. Hall, Jr., Benjamin J. Koch, </w:t>
      </w:r>
      <w:proofErr w:type="spellStart"/>
      <w:r w:rsidRPr="00E14C08">
        <w:rPr>
          <w:rFonts w:ascii="Arial" w:hAnsi="Arial" w:cs="Arial"/>
          <w:color w:val="231F20"/>
          <w:szCs w:val="24"/>
          <w:lang w:val="en-GB" w:eastAsia="fr-FR"/>
        </w:rPr>
        <w:t>Lusha</w:t>
      </w:r>
      <w:proofErr w:type="spellEnd"/>
      <w:r w:rsidRPr="00E14C08">
        <w:rPr>
          <w:rFonts w:ascii="Arial" w:hAnsi="Arial" w:cs="Arial"/>
          <w:color w:val="231F20"/>
          <w:szCs w:val="24"/>
          <w:lang w:val="en-GB" w:eastAsia="fr-FR"/>
        </w:rPr>
        <w:t xml:space="preserve"> M. </w:t>
      </w:r>
      <w:proofErr w:type="spellStart"/>
      <w:r w:rsidRPr="00E14C08">
        <w:rPr>
          <w:rFonts w:ascii="Arial" w:hAnsi="Arial" w:cs="Arial"/>
          <w:color w:val="231F20"/>
          <w:szCs w:val="24"/>
          <w:lang w:val="en-GB" w:eastAsia="fr-FR"/>
        </w:rPr>
        <w:t>Tronstad</w:t>
      </w:r>
      <w:proofErr w:type="spellEnd"/>
      <w:r w:rsidRPr="00E14C08">
        <w:rPr>
          <w:rFonts w:ascii="Arial" w:hAnsi="Arial" w:cs="Arial"/>
          <w:color w:val="231F20"/>
          <w:szCs w:val="24"/>
          <w:lang w:val="en-GB" w:eastAsia="fr-FR"/>
        </w:rPr>
        <w:t xml:space="preserve">, Alexander S. </w:t>
      </w:r>
      <w:proofErr w:type="spellStart"/>
      <w:r w:rsidRPr="00E14C08">
        <w:rPr>
          <w:rFonts w:ascii="Arial" w:hAnsi="Arial" w:cs="Arial"/>
          <w:color w:val="231F20"/>
          <w:szCs w:val="24"/>
          <w:lang w:val="en-GB" w:eastAsia="fr-FR"/>
        </w:rPr>
        <w:t>Flecker</w:t>
      </w:r>
      <w:proofErr w:type="spellEnd"/>
      <w:r w:rsidRPr="00E14C08">
        <w:rPr>
          <w:rFonts w:ascii="Arial" w:hAnsi="Arial" w:cs="Arial"/>
          <w:color w:val="231F20"/>
          <w:szCs w:val="24"/>
          <w:lang w:val="en-GB" w:eastAsia="fr-FR"/>
        </w:rPr>
        <w:t xml:space="preserve"> and Amber J. </w:t>
      </w:r>
      <w:proofErr w:type="spellStart"/>
      <w:r w:rsidRPr="00E14C08">
        <w:rPr>
          <w:rFonts w:ascii="Arial" w:hAnsi="Arial" w:cs="Arial"/>
          <w:color w:val="231F20"/>
          <w:szCs w:val="24"/>
          <w:lang w:val="en-GB" w:eastAsia="fr-FR"/>
        </w:rPr>
        <w:t>Ulseth</w:t>
      </w:r>
      <w:proofErr w:type="spellEnd"/>
      <w:r w:rsidRPr="00E14C08">
        <w:rPr>
          <w:rFonts w:ascii="Arial" w:hAnsi="Arial" w:cs="Arial"/>
          <w:color w:val="231F20"/>
          <w:szCs w:val="24"/>
          <w:lang w:val="en-GB" w:eastAsia="fr-FR"/>
        </w:rPr>
        <w:t xml:space="preserve"> (2007)</w:t>
      </w:r>
      <w:r w:rsidR="00E14C08">
        <w:rPr>
          <w:rFonts w:ascii="Arial" w:hAnsi="Arial" w:cs="Arial"/>
          <w:color w:val="231F20"/>
          <w:szCs w:val="24"/>
          <w:lang w:val="en-GB" w:eastAsia="fr-FR"/>
        </w:rPr>
        <w:t>.</w:t>
      </w:r>
      <w:proofErr w:type="gramEnd"/>
      <w:r w:rsidR="00E14C08">
        <w:rPr>
          <w:rFonts w:ascii="Arial" w:hAnsi="Arial" w:cs="Arial"/>
          <w:color w:val="231F20"/>
          <w:szCs w:val="24"/>
          <w:lang w:val="en-GB" w:eastAsia="fr-FR"/>
        </w:rPr>
        <w:t xml:space="preserve"> </w:t>
      </w:r>
      <w:proofErr w:type="gramStart"/>
      <w:r w:rsidRPr="00E14C08">
        <w:rPr>
          <w:rFonts w:ascii="Arial" w:hAnsi="Arial" w:cs="Arial"/>
          <w:color w:val="231F20"/>
          <w:szCs w:val="24"/>
          <w:lang w:val="en-GB" w:eastAsia="fr-FR"/>
        </w:rPr>
        <w:t xml:space="preserve">Improving the </w:t>
      </w:r>
      <w:proofErr w:type="spellStart"/>
      <w:r w:rsidRPr="00E14C08">
        <w:rPr>
          <w:rFonts w:ascii="Arial" w:hAnsi="Arial" w:cs="Arial"/>
          <w:color w:val="231F20"/>
          <w:szCs w:val="24"/>
          <w:lang w:val="en-GB" w:eastAsia="fr-FR"/>
        </w:rPr>
        <w:t>fluorometric</w:t>
      </w:r>
      <w:proofErr w:type="spellEnd"/>
      <w:r w:rsidRPr="00E14C08">
        <w:rPr>
          <w:rFonts w:ascii="Arial" w:hAnsi="Arial" w:cs="Arial"/>
          <w:color w:val="231F20"/>
          <w:szCs w:val="24"/>
          <w:lang w:val="en-GB" w:eastAsia="fr-FR"/>
        </w:rPr>
        <w:t xml:space="preserve"> ammonium method: matrix effects, background fluorescence, and standard additions.</w:t>
      </w:r>
      <w:proofErr w:type="gramEnd"/>
      <w:r w:rsidRPr="00E14C08">
        <w:rPr>
          <w:rFonts w:ascii="Arial" w:hAnsi="Arial" w:cs="Arial"/>
          <w:color w:val="231F20"/>
          <w:szCs w:val="24"/>
          <w:lang w:val="en-GB" w:eastAsia="fr-FR"/>
        </w:rPr>
        <w:t xml:space="preserve"> </w:t>
      </w:r>
      <w:r w:rsidRPr="00E14C08">
        <w:rPr>
          <w:rFonts w:ascii="Arial" w:hAnsi="Arial" w:cs="Arial"/>
          <w:color w:val="231F20"/>
          <w:szCs w:val="24"/>
          <w:lang w:val="en-US" w:eastAsia="fr-FR"/>
        </w:rPr>
        <w:t xml:space="preserve">J. N. Am. </w:t>
      </w:r>
      <w:proofErr w:type="spellStart"/>
      <w:r w:rsidRPr="00E14C08">
        <w:rPr>
          <w:rFonts w:ascii="Arial" w:hAnsi="Arial" w:cs="Arial"/>
          <w:color w:val="231F20"/>
          <w:szCs w:val="24"/>
          <w:lang w:val="en-US" w:eastAsia="fr-FR"/>
        </w:rPr>
        <w:t>Benthol</w:t>
      </w:r>
      <w:proofErr w:type="spellEnd"/>
      <w:r w:rsidRPr="00E14C08">
        <w:rPr>
          <w:rFonts w:ascii="Arial" w:hAnsi="Arial" w:cs="Arial"/>
          <w:color w:val="231F20"/>
          <w:szCs w:val="24"/>
          <w:lang w:val="en-US" w:eastAsia="fr-FR"/>
        </w:rPr>
        <w:t>. Soc., 26(2):167–177</w:t>
      </w:r>
    </w:p>
    <w:p w:rsidR="00292597" w:rsidRPr="00E14C08" w:rsidRDefault="00292597" w:rsidP="00E14C08">
      <w:pPr>
        <w:ind w:left="284" w:hanging="284"/>
        <w:rPr>
          <w:lang w:val="en-US"/>
        </w:rPr>
      </w:pPr>
    </w:p>
    <w:sectPr w:rsidR="00292597" w:rsidRPr="00E14C08" w:rsidSect="00541E13">
      <w:pgSz w:w="12240" w:h="15840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hit Devanagari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charset w:val="80"/>
    <w:family w:val="modern"/>
    <w:pitch w:val="default"/>
    <w:sig w:usb0="00000000" w:usb1="00000000" w:usb2="00000000" w:usb3="00000000" w:csb0="00000000" w:csb1="00000000"/>
  </w:font>
  <w:font w:name="DejaVu Sans">
    <w:charset w:val="80"/>
    <w:family w:val="modern"/>
    <w:pitch w:val="default"/>
    <w:sig w:usb0="00000000" w:usb1="00000000" w:usb2="00000000" w:usb3="00000000" w:csb0="00000000" w:csb1="00000000"/>
  </w:font>
  <w:font w:name="Advm1046e">
    <w:altName w:val="Cambria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3C194A"/>
    <w:multiLevelType w:val="hybridMultilevel"/>
    <w:tmpl w:val="D8107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915F3"/>
    <w:rsid w:val="0007335D"/>
    <w:rsid w:val="000E0047"/>
    <w:rsid w:val="00157870"/>
    <w:rsid w:val="001B208D"/>
    <w:rsid w:val="002136D3"/>
    <w:rsid w:val="00292597"/>
    <w:rsid w:val="00541E13"/>
    <w:rsid w:val="005D1E1E"/>
    <w:rsid w:val="006915F3"/>
    <w:rsid w:val="008B2171"/>
    <w:rsid w:val="008C06E7"/>
    <w:rsid w:val="00AB2A94"/>
    <w:rsid w:val="00CC2C5A"/>
    <w:rsid w:val="00DE50CE"/>
    <w:rsid w:val="00E1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E13"/>
    <w:pPr>
      <w:suppressAutoHyphens/>
    </w:pPr>
    <w:rPr>
      <w:sz w:val="24"/>
      <w:lang w:eastAsia="zh-CN"/>
    </w:rPr>
  </w:style>
  <w:style w:type="paragraph" w:styleId="Titre1">
    <w:name w:val="heading 1"/>
    <w:basedOn w:val="Normal"/>
    <w:next w:val="Normal"/>
    <w:qFormat/>
    <w:rsid w:val="00541E13"/>
    <w:pPr>
      <w:keepNext/>
      <w:numPr>
        <w:numId w:val="1"/>
      </w:numPr>
      <w:outlineLvl w:val="0"/>
    </w:pPr>
    <w:rPr>
      <w:rFonts w:ascii="Arial" w:hAnsi="Arial" w:cs="Arial"/>
      <w:bCs/>
    </w:rPr>
  </w:style>
  <w:style w:type="paragraph" w:styleId="Titre2">
    <w:name w:val="heading 2"/>
    <w:basedOn w:val="Normal"/>
    <w:next w:val="Normal"/>
    <w:qFormat/>
    <w:rsid w:val="00541E13"/>
    <w:pPr>
      <w:keepNext/>
      <w:numPr>
        <w:ilvl w:val="1"/>
        <w:numId w:val="1"/>
      </w:numPr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rsid w:val="00541E1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541E13"/>
    <w:pPr>
      <w:keepNext/>
      <w:numPr>
        <w:ilvl w:val="3"/>
        <w:numId w:val="1"/>
      </w:numPr>
      <w:ind w:left="-720" w:firstLine="0"/>
      <w:outlineLvl w:val="3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541E13"/>
  </w:style>
  <w:style w:type="character" w:customStyle="1" w:styleId="WW-Absatz-Standardschriftart">
    <w:name w:val="WW-Absatz-Standardschriftart"/>
    <w:rsid w:val="00541E13"/>
  </w:style>
  <w:style w:type="character" w:customStyle="1" w:styleId="WW-Absatz-Standardschriftart1">
    <w:name w:val="WW-Absatz-Standardschriftart1"/>
    <w:rsid w:val="00541E13"/>
  </w:style>
  <w:style w:type="character" w:customStyle="1" w:styleId="WW-Absatz-Standardschriftart11">
    <w:name w:val="WW-Absatz-Standardschriftart11"/>
    <w:rsid w:val="00541E13"/>
  </w:style>
  <w:style w:type="character" w:customStyle="1" w:styleId="WW-Absatz-Standardschriftart111">
    <w:name w:val="WW-Absatz-Standardschriftart111"/>
    <w:rsid w:val="00541E13"/>
  </w:style>
  <w:style w:type="character" w:customStyle="1" w:styleId="WW8Num8z0">
    <w:name w:val="WW8Num8z0"/>
    <w:rsid w:val="00541E13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541E13"/>
    <w:rPr>
      <w:rFonts w:ascii="Courier New" w:hAnsi="Courier New" w:cs="Courier New"/>
    </w:rPr>
  </w:style>
  <w:style w:type="character" w:customStyle="1" w:styleId="WW8Num8z2">
    <w:name w:val="WW8Num8z2"/>
    <w:rsid w:val="00541E13"/>
    <w:rPr>
      <w:rFonts w:ascii="Wingdings" w:hAnsi="Wingdings" w:cs="Wingdings"/>
    </w:rPr>
  </w:style>
  <w:style w:type="character" w:customStyle="1" w:styleId="WW8Num8z3">
    <w:name w:val="WW8Num8z3"/>
    <w:rsid w:val="00541E13"/>
    <w:rPr>
      <w:rFonts w:ascii="Symbol" w:hAnsi="Symbol" w:cs="Symbol"/>
    </w:rPr>
  </w:style>
  <w:style w:type="character" w:customStyle="1" w:styleId="Policepardfaut1">
    <w:name w:val="Police par défaut1"/>
    <w:rsid w:val="00541E13"/>
  </w:style>
  <w:style w:type="character" w:styleId="Lienhypertexte">
    <w:name w:val="Hyperlink"/>
    <w:rsid w:val="00541E13"/>
    <w:rPr>
      <w:color w:val="0000FF"/>
      <w:u w:val="single"/>
    </w:rPr>
  </w:style>
  <w:style w:type="character" w:customStyle="1" w:styleId="style8">
    <w:name w:val="style8"/>
    <w:basedOn w:val="Policepardfaut1"/>
    <w:rsid w:val="00541E13"/>
  </w:style>
  <w:style w:type="character" w:customStyle="1" w:styleId="style8b">
    <w:name w:val="style8b"/>
    <w:basedOn w:val="Policepardfaut1"/>
    <w:rsid w:val="00541E13"/>
  </w:style>
  <w:style w:type="character" w:customStyle="1" w:styleId="Marquedecommentaire1">
    <w:name w:val="Marque de commentaire1"/>
    <w:rsid w:val="00541E13"/>
    <w:rPr>
      <w:sz w:val="16"/>
      <w:szCs w:val="16"/>
    </w:rPr>
  </w:style>
  <w:style w:type="paragraph" w:customStyle="1" w:styleId="Titre10">
    <w:name w:val="Titre1"/>
    <w:basedOn w:val="Normal"/>
    <w:next w:val="Corpsdetexte"/>
    <w:rsid w:val="00541E13"/>
    <w:pPr>
      <w:jc w:val="center"/>
    </w:pPr>
    <w:rPr>
      <w:b/>
      <w:bCs/>
    </w:rPr>
  </w:style>
  <w:style w:type="paragraph" w:styleId="Corpsdetexte">
    <w:name w:val="Body Text"/>
    <w:basedOn w:val="Normal"/>
    <w:rsid w:val="00541E13"/>
    <w:pPr>
      <w:jc w:val="both"/>
    </w:pPr>
    <w:rPr>
      <w:rFonts w:ascii="Times" w:hAnsi="Times" w:cs="Times"/>
      <w:b/>
    </w:rPr>
  </w:style>
  <w:style w:type="paragraph" w:styleId="Liste">
    <w:name w:val="List"/>
    <w:basedOn w:val="Corpsdetexte"/>
    <w:rsid w:val="00541E13"/>
    <w:rPr>
      <w:rFonts w:cs="Lohit Devanagari"/>
    </w:rPr>
  </w:style>
  <w:style w:type="paragraph" w:styleId="Lgende">
    <w:name w:val="caption"/>
    <w:basedOn w:val="Normal"/>
    <w:qFormat/>
    <w:rsid w:val="00541E13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rsid w:val="00541E13"/>
    <w:pPr>
      <w:suppressLineNumbers/>
    </w:pPr>
    <w:rPr>
      <w:rFonts w:cs="Lohit Devanagari"/>
    </w:rPr>
  </w:style>
  <w:style w:type="paragraph" w:customStyle="1" w:styleId="Texte">
    <w:name w:val="Texte"/>
    <w:basedOn w:val="Normal"/>
    <w:rsid w:val="00541E13"/>
    <w:pPr>
      <w:spacing w:line="360" w:lineRule="atLeast"/>
      <w:jc w:val="both"/>
    </w:pPr>
    <w:rPr>
      <w:rFonts w:ascii="Times" w:hAnsi="Times" w:cs="Times"/>
      <w:b/>
      <w:color w:val="000000"/>
      <w:sz w:val="28"/>
      <w:lang w:val="en-GB"/>
    </w:rPr>
  </w:style>
  <w:style w:type="paragraph" w:styleId="Retraitcorpsdetexte">
    <w:name w:val="Body Text Indent"/>
    <w:basedOn w:val="Normal"/>
    <w:rsid w:val="00541E13"/>
    <w:pPr>
      <w:ind w:left="540" w:hanging="540"/>
    </w:pPr>
  </w:style>
  <w:style w:type="paragraph" w:customStyle="1" w:styleId="Corpsdetexte21">
    <w:name w:val="Corps de texte 21"/>
    <w:basedOn w:val="Normal"/>
    <w:rsid w:val="00541E13"/>
    <w:rPr>
      <w:i/>
      <w:iCs/>
      <w:lang w:val="en-GB"/>
    </w:rPr>
  </w:style>
  <w:style w:type="paragraph" w:customStyle="1" w:styleId="Corpsdetexte31">
    <w:name w:val="Corps de texte 31"/>
    <w:basedOn w:val="Normal"/>
    <w:rsid w:val="00541E13"/>
    <w:pPr>
      <w:jc w:val="both"/>
    </w:pPr>
  </w:style>
  <w:style w:type="paragraph" w:customStyle="1" w:styleId="NormalParagrSab">
    <w:name w:val="NormalParagrSab"/>
    <w:basedOn w:val="Normal"/>
    <w:rsid w:val="00541E13"/>
    <w:pPr>
      <w:spacing w:after="200"/>
      <w:ind w:firstLine="709"/>
      <w:jc w:val="both"/>
    </w:pPr>
    <w:rPr>
      <w:rFonts w:eastAsia="Cambria"/>
      <w:szCs w:val="24"/>
      <w:lang w:val="en-GB"/>
    </w:rPr>
  </w:style>
  <w:style w:type="paragraph" w:styleId="Textedebulles">
    <w:name w:val="Balloon Text"/>
    <w:basedOn w:val="Normal"/>
    <w:rsid w:val="00541E13"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  <w:rsid w:val="00541E13"/>
    <w:rPr>
      <w:sz w:val="20"/>
    </w:rPr>
  </w:style>
  <w:style w:type="paragraph" w:styleId="Objetducommentaire">
    <w:name w:val="annotation subject"/>
    <w:basedOn w:val="Commentaire1"/>
    <w:next w:val="Commentaire1"/>
    <w:rsid w:val="00541E13"/>
    <w:rPr>
      <w:b/>
      <w:bCs/>
    </w:rPr>
  </w:style>
  <w:style w:type="paragraph" w:customStyle="1" w:styleId="Contenuducadre">
    <w:name w:val="Contenu du cadre"/>
    <w:basedOn w:val="Corpsdetexte"/>
    <w:rsid w:val="00541E13"/>
  </w:style>
  <w:style w:type="paragraph" w:customStyle="1" w:styleId="Contenudetableau">
    <w:name w:val="Contenu de tableau"/>
    <w:basedOn w:val="Normal"/>
    <w:rsid w:val="00541E13"/>
    <w:pPr>
      <w:suppressLineNumbers/>
    </w:pPr>
  </w:style>
  <w:style w:type="paragraph" w:customStyle="1" w:styleId="Titredetableau">
    <w:name w:val="Titre de tableau"/>
    <w:basedOn w:val="Contenudetableau"/>
    <w:rsid w:val="00541E13"/>
    <w:pPr>
      <w:jc w:val="center"/>
    </w:pPr>
    <w:rPr>
      <w:b/>
      <w:bCs/>
    </w:rPr>
  </w:style>
  <w:style w:type="paragraph" w:customStyle="1" w:styleId="Texteprformat">
    <w:name w:val="Texte préformaté"/>
    <w:basedOn w:val="Normal"/>
    <w:rsid w:val="00541E13"/>
    <w:rPr>
      <w:rFonts w:ascii="DejaVu Sans Mono" w:eastAsia="DejaVu Sans" w:hAnsi="DejaVu Sans Mono" w:cs="DejaVu Sans Mono"/>
      <w:sz w:val="20"/>
    </w:rPr>
  </w:style>
  <w:style w:type="paragraph" w:styleId="Paragraphedeliste">
    <w:name w:val="List Paragraph"/>
    <w:basedOn w:val="Normal"/>
    <w:uiPriority w:val="34"/>
    <w:qFormat/>
    <w:rsid w:val="000E00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621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meta_information_param</vt:lpstr>
    </vt:vector>
  </TitlesOfParts>
  <Company>LEGOS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meta_information_param</dc:title>
  <dc:subject>param mesures / objectifs / methodes / observations</dc:subject>
  <dc:creator>Compaq</dc:creator>
  <cp:keywords>methodes, objectifs scientifiques, fichiers</cp:keywords>
  <cp:lastModifiedBy>Mireille</cp:lastModifiedBy>
  <cp:revision>2</cp:revision>
  <cp:lastPrinted>1601-01-01T00:00:00Z</cp:lastPrinted>
  <dcterms:created xsi:type="dcterms:W3CDTF">2016-11-08T16:13:00Z</dcterms:created>
  <dcterms:modified xsi:type="dcterms:W3CDTF">2016-11-08T16:13:00Z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_Doc_Font_List_Name">
    <vt:lpwstr>_x0001__x0001__x000f_Times New Roman</vt:lpwstr>
  </property>
  <property fmtid="{D5CDD505-2E9C-101B-9397-08002B2CF9AE}" pid="3" name="EN_Lib_Name_List_Name">
    <vt:lpwstr>17biblio celine.enl</vt:lpwstr>
  </property>
  <property fmtid="{D5CDD505-2E9C-101B-9397-08002B2CF9AE}" pid="4" name="EN_Main_Body_Style_Name">
    <vt:lpwstr>Annotated</vt:lpwstr>
  </property>
</Properties>
</file>