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2597" w:rsidRDefault="005C3220" w:rsidP="00C9201E">
      <w:pPr>
        <w:pStyle w:val="Heading1"/>
      </w:pPr>
      <w:r>
        <w:t>60</w:t>
      </w:r>
      <w:r w:rsidR="00292597">
        <w:t>FICHE</w:t>
      </w:r>
      <w:r w:rsidR="00292597">
        <w:rPr>
          <w:rFonts w:eastAsia="Arial"/>
        </w:rPr>
        <w:t xml:space="preserve">  </w:t>
      </w:r>
      <w:r w:rsidR="00292597">
        <w:t>META_INFORMATION_PARAMETRES</w:t>
      </w:r>
    </w:p>
    <w:p w:rsidR="00292597" w:rsidRDefault="0029259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292597" w:rsidRDefault="00292597">
      <w:pPr>
        <w:ind w:firstLine="708"/>
      </w:pPr>
    </w:p>
    <w:p w:rsidR="00292597" w:rsidRDefault="00292597"/>
    <w:p w:rsidR="00292597" w:rsidRDefault="00292597">
      <w:pPr>
        <w:pStyle w:val="Heading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292597" w:rsidRDefault="00292597">
      <w:pPr>
        <w:tabs>
          <w:tab w:val="left" w:pos="-110"/>
          <w:tab w:val="left" w:pos="9970"/>
        </w:tabs>
        <w:ind w:left="-1190"/>
      </w:pPr>
    </w:p>
    <w:p w:rsidR="00F71952" w:rsidRDefault="00F71952" w:rsidP="00A70E35">
      <w:pPr>
        <w:suppressAutoHyphens w:val="0"/>
        <w:rPr>
          <w:rStyle w:val="style8b"/>
          <w:rFonts w:ascii="Arial" w:eastAsia="Arial" w:hAnsi="Arial" w:cs="Arial"/>
          <w:i/>
          <w:iCs/>
          <w:color w:val="FF0000"/>
          <w:lang w:val="en-US"/>
        </w:rPr>
      </w:pPr>
      <w:r w:rsidRPr="00F71952">
        <w:rPr>
          <w:rStyle w:val="style8b"/>
          <w:rFonts w:ascii="Arial" w:eastAsia="Arial" w:hAnsi="Arial" w:cs="Arial"/>
          <w:i/>
          <w:iCs/>
          <w:color w:val="FF0000"/>
          <w:lang w:val="en-US"/>
        </w:rPr>
        <w:t>AMOP_PTSOx_DIC_pH_pCO2_OmegaA</w:t>
      </w:r>
    </w:p>
    <w:p w:rsidR="00F71952" w:rsidRPr="006C34EC" w:rsidRDefault="00F71952" w:rsidP="00F71952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color w:val="000000"/>
          <w:szCs w:val="24"/>
          <w:lang w:val="en-US" w:eastAsia="es-MX"/>
        </w:rPr>
        <w:t>Pressure</w:t>
      </w:r>
      <w:r>
        <w:rPr>
          <w:rFonts w:ascii="Arial" w:hAnsi="Arial" w:cs="Arial"/>
          <w:color w:val="000000"/>
          <w:szCs w:val="24"/>
          <w:lang w:val="en-US" w:eastAsia="es-MX"/>
        </w:rPr>
        <w:t xml:space="preserve"> in Water </w:t>
      </w: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 xml:space="preserve">Column </w:t>
      </w:r>
      <w:r w:rsidRPr="006C34EC">
        <w:rPr>
          <w:rFonts w:ascii="Arial" w:hAnsi="Arial" w:cs="Arial"/>
          <w:color w:val="000000"/>
          <w:szCs w:val="24"/>
          <w:lang w:val="en-US" w:eastAsia="es-MX"/>
        </w:rPr>
        <w:t xml:space="preserve"> [</w:t>
      </w:r>
      <w:proofErr w:type="spellStart"/>
      <w:proofErr w:type="gramEnd"/>
      <w:r w:rsidRPr="006C34EC">
        <w:rPr>
          <w:rFonts w:ascii="Arial" w:hAnsi="Arial" w:cs="Arial"/>
          <w:color w:val="000000"/>
          <w:szCs w:val="24"/>
          <w:lang w:val="en-US" w:eastAsia="es-MX"/>
        </w:rPr>
        <w:t>db</w:t>
      </w:r>
      <w:proofErr w:type="spellEnd"/>
      <w:r w:rsidRPr="006C34EC">
        <w:rPr>
          <w:rFonts w:ascii="Arial" w:hAnsi="Arial" w:cs="Arial"/>
          <w:color w:val="000000"/>
          <w:szCs w:val="24"/>
          <w:lang w:val="en-US" w:eastAsia="es-MX"/>
        </w:rPr>
        <w:t>]</w:t>
      </w:r>
      <w:r>
        <w:rPr>
          <w:rFonts w:ascii="Arial" w:hAnsi="Arial" w:cs="Arial"/>
          <w:color w:val="000000"/>
          <w:szCs w:val="24"/>
          <w:lang w:val="en-US" w:eastAsia="es-MX"/>
        </w:rPr>
        <w:t xml:space="preserve">  </w:t>
      </w:r>
    </w:p>
    <w:p w:rsidR="00F71952" w:rsidRPr="006C34EC" w:rsidRDefault="00F71952" w:rsidP="00F71952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color w:val="000000"/>
          <w:szCs w:val="24"/>
          <w:lang w:val="en-US" w:eastAsia="es-MX"/>
        </w:rPr>
        <w:t>Temperature [</w:t>
      </w:r>
      <w:proofErr w:type="spellStart"/>
      <w:r w:rsidRPr="006C34EC">
        <w:rPr>
          <w:rFonts w:ascii="Arial" w:hAnsi="Arial" w:cs="Arial"/>
          <w:color w:val="000000"/>
          <w:szCs w:val="24"/>
          <w:lang w:val="en-US" w:eastAsia="es-MX"/>
        </w:rPr>
        <w:t>degC</w:t>
      </w:r>
      <w:proofErr w:type="spellEnd"/>
      <w:r w:rsidRPr="006C34EC">
        <w:rPr>
          <w:rFonts w:ascii="Arial" w:hAnsi="Arial" w:cs="Arial"/>
          <w:color w:val="000000"/>
          <w:szCs w:val="24"/>
          <w:lang w:val="en-US" w:eastAsia="es-MX"/>
        </w:rPr>
        <w:t>]</w:t>
      </w:r>
    </w:p>
    <w:p w:rsidR="00F71952" w:rsidRPr="006C34EC" w:rsidRDefault="00F71952" w:rsidP="00F71952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Salinity [</w:t>
      </w:r>
      <w:proofErr w:type="spellStart"/>
      <w:r w:rsidRPr="006C34EC">
        <w:rPr>
          <w:rFonts w:ascii="Arial" w:hAnsi="Arial" w:cs="Arial"/>
          <w:szCs w:val="24"/>
          <w:lang w:val="en-US"/>
        </w:rPr>
        <w:t>psu</w:t>
      </w:r>
      <w:proofErr w:type="spellEnd"/>
      <w:r w:rsidRPr="006C34EC">
        <w:rPr>
          <w:rFonts w:ascii="Arial" w:hAnsi="Arial" w:cs="Arial"/>
          <w:szCs w:val="24"/>
          <w:lang w:val="en-US"/>
        </w:rPr>
        <w:t>]</w:t>
      </w:r>
    </w:p>
    <w:p w:rsidR="00F71952" w:rsidRPr="006C34EC" w:rsidRDefault="00F71952" w:rsidP="00F71952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Ox</w:t>
      </w:r>
      <w:r>
        <w:rPr>
          <w:rFonts w:ascii="Arial" w:hAnsi="Arial" w:cs="Arial"/>
          <w:szCs w:val="24"/>
          <w:lang w:val="en-US"/>
        </w:rPr>
        <w:t>y</w:t>
      </w:r>
      <w:r w:rsidRPr="006C34EC">
        <w:rPr>
          <w:rFonts w:ascii="Arial" w:hAnsi="Arial" w:cs="Arial"/>
          <w:szCs w:val="24"/>
          <w:lang w:val="en-US"/>
        </w:rPr>
        <w:t>gen [~$m~#</w:t>
      </w:r>
      <w:proofErr w:type="spellStart"/>
      <w:r w:rsidRPr="006C34EC">
        <w:rPr>
          <w:rFonts w:ascii="Arial" w:hAnsi="Arial" w:cs="Arial"/>
          <w:szCs w:val="24"/>
          <w:lang w:val="en-US"/>
        </w:rPr>
        <w:t>mol</w:t>
      </w:r>
      <w:proofErr w:type="spellEnd"/>
      <w:r w:rsidRPr="006C34EC">
        <w:rPr>
          <w:rFonts w:ascii="Arial" w:hAnsi="Arial" w:cs="Arial"/>
          <w:szCs w:val="24"/>
          <w:lang w:val="en-US"/>
        </w:rPr>
        <w:t>/kg]</w:t>
      </w:r>
    </w:p>
    <w:p w:rsid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Total Dissolved Inorganic Carbon [</w:t>
      </w:r>
      <w:r w:rsidRPr="006C34EC">
        <w:rPr>
          <w:rFonts w:ascii="Arial" w:hAnsi="Arial" w:cs="Arial"/>
          <w:szCs w:val="24"/>
          <w:lang w:val="en-US"/>
        </w:rPr>
        <w:t>[~$m~#</w:t>
      </w:r>
      <w:proofErr w:type="spellStart"/>
      <w:r w:rsidRPr="006C34EC">
        <w:rPr>
          <w:rFonts w:ascii="Arial" w:hAnsi="Arial" w:cs="Arial"/>
          <w:szCs w:val="24"/>
          <w:lang w:val="en-US"/>
        </w:rPr>
        <w:t>mol</w:t>
      </w:r>
      <w:proofErr w:type="spellEnd"/>
      <w:r w:rsidRPr="006C34EC">
        <w:rPr>
          <w:rFonts w:ascii="Arial" w:hAnsi="Arial" w:cs="Arial"/>
          <w:szCs w:val="24"/>
          <w:lang w:val="en-US"/>
        </w:rPr>
        <w:t>/kg</w:t>
      </w:r>
      <w:r>
        <w:rPr>
          <w:rFonts w:ascii="Arial" w:hAnsi="Arial" w:cs="Arial"/>
          <w:color w:val="000000"/>
          <w:szCs w:val="24"/>
          <w:lang w:val="en-US" w:eastAsia="es-MX"/>
        </w:rPr>
        <w:t>] (DIC)</w:t>
      </w:r>
    </w:p>
    <w:p w:rsid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pH</w:t>
      </w:r>
      <w:proofErr w:type="gramEnd"/>
    </w:p>
    <w:p w:rsidR="00A70E35" w:rsidRP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pH</w:t>
      </w:r>
      <w:proofErr w:type="gramEnd"/>
      <w:r>
        <w:rPr>
          <w:rFonts w:ascii="Arial" w:hAnsi="Arial" w:cs="Arial"/>
          <w:color w:val="000000"/>
          <w:szCs w:val="24"/>
          <w:lang w:val="en-US" w:eastAsia="es-MX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val="en-US" w:eastAsia="es-MX"/>
        </w:rPr>
        <w:t>P,T,DIC,pH</w:t>
      </w:r>
      <w:proofErr w:type="spellEnd"/>
      <w:r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pCO2 (</w:t>
      </w:r>
      <w:proofErr w:type="spellStart"/>
      <w:r>
        <w:rPr>
          <w:rFonts w:ascii="Arial" w:hAnsi="Arial" w:cs="Arial"/>
          <w:color w:val="000000"/>
          <w:szCs w:val="24"/>
          <w:lang w:val="en-US" w:eastAsia="es-MX"/>
        </w:rPr>
        <w:t>P</w:t>
      </w: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,T,DIC,pH</w:t>
      </w:r>
      <w:proofErr w:type="spellEnd"/>
      <w:proofErr w:type="gramEnd"/>
      <w:r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Pr="00A70E35" w:rsidRDefault="00F71952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proofErr w:type="spellStart"/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Omega</w:t>
      </w:r>
      <w:r w:rsidR="00A70E35">
        <w:rPr>
          <w:rFonts w:ascii="Arial" w:hAnsi="Arial" w:cs="Arial"/>
          <w:color w:val="000000"/>
          <w:szCs w:val="24"/>
          <w:lang w:val="en-US" w:eastAsia="es-MX"/>
        </w:rPr>
        <w:t>A</w:t>
      </w:r>
      <w:proofErr w:type="spellEnd"/>
      <w:r w:rsidR="00A70E35">
        <w:rPr>
          <w:rFonts w:ascii="Arial" w:hAnsi="Arial" w:cs="Arial"/>
          <w:color w:val="000000"/>
          <w:szCs w:val="24"/>
          <w:lang w:val="en-US" w:eastAsia="es-MX"/>
        </w:rPr>
        <w:t xml:space="preserve">  (</w:t>
      </w:r>
      <w:proofErr w:type="spellStart"/>
      <w:proofErr w:type="gramEnd"/>
      <w:r w:rsidR="00A70E35">
        <w:rPr>
          <w:rFonts w:ascii="Arial" w:hAnsi="Arial" w:cs="Arial"/>
          <w:color w:val="000000"/>
          <w:szCs w:val="24"/>
          <w:lang w:val="en-US" w:eastAsia="es-MX"/>
        </w:rPr>
        <w:t>P,T,DIC,pH</w:t>
      </w:r>
      <w:proofErr w:type="spellEnd"/>
      <w:r w:rsidR="00A70E35"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Pr="00F71952" w:rsidRDefault="00A70E35" w:rsidP="00B94B1A">
      <w:pPr>
        <w:rPr>
          <w:rFonts w:ascii="Arial" w:hAnsi="Arial" w:cs="Arial"/>
          <w:lang w:val="en-US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292597" w:rsidRDefault="00292597">
      <w:pPr>
        <w:ind w:left="360"/>
      </w:pP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 </w:t>
      </w:r>
      <w:r w:rsidR="008B2171">
        <w:rPr>
          <w:rFonts w:ascii="Arial" w:eastAsia="Arial" w:hAnsi="Arial" w:cs="Arial"/>
          <w:color w:val="000000"/>
          <w:szCs w:val="24"/>
          <w:lang w:val="en-GB"/>
        </w:rPr>
        <w:t>AMOP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LEG:</w:t>
      </w:r>
      <w:r w:rsidR="008B2171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8B2171"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1</w:t>
      </w:r>
    </w:p>
    <w:p w:rsidR="00292597" w:rsidRPr="0007335D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00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begin: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January 26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th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end: 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February 22</w:t>
      </w:r>
      <w:r w:rsidRPr="0007335D">
        <w:rPr>
          <w:rFonts w:ascii="Arial" w:eastAsia="Arial" w:hAnsi="Arial" w:cs="Arial"/>
          <w:i/>
          <w:iCs/>
          <w:color w:val="000000"/>
          <w:szCs w:val="24"/>
          <w:vertAlign w:val="superscript"/>
          <w:lang w:val="en-GB"/>
        </w:rPr>
        <w:t>nd</w:t>
      </w:r>
      <w:r w:rsidRPr="0007335D">
        <w:rPr>
          <w:rFonts w:ascii="Arial" w:eastAsia="Arial" w:hAnsi="Arial" w:cs="Arial"/>
          <w:i/>
          <w:iCs/>
          <w:color w:val="000000"/>
          <w:szCs w:val="24"/>
          <w:lang w:val="en-GB"/>
        </w:rPr>
        <w:t>, 2014</w:t>
      </w:r>
    </w:p>
    <w:p w:rsidR="00292597" w:rsidRDefault="00292597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292597" w:rsidRPr="008B2171" w:rsidRDefault="00292597">
      <w:pPr>
        <w:spacing w:line="360" w:lineRule="auto"/>
        <w:rPr>
          <w:rFonts w:ascii="Arial" w:eastAsia="Arial" w:hAnsi="Arial" w:cs="Arial"/>
          <w:color w:val="000000"/>
          <w:szCs w:val="24"/>
        </w:rPr>
      </w:pP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Chief</w:t>
      </w:r>
      <w:proofErr w:type="spellEnd"/>
      <w:r w:rsidRPr="008B2171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8B2171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8B2171">
        <w:rPr>
          <w:rFonts w:ascii="Arial" w:hAnsi="Arial" w:cs="Arial"/>
          <w:color w:val="000000"/>
          <w:szCs w:val="24"/>
        </w:rPr>
        <w:t>:</w:t>
      </w:r>
      <w:r w:rsidRPr="008B2171">
        <w:rPr>
          <w:rFonts w:ascii="Arial" w:eastAsia="Arial" w:hAnsi="Arial" w:cs="Arial"/>
          <w:color w:val="000000"/>
          <w:szCs w:val="24"/>
        </w:rPr>
        <w:t xml:space="preserve"> </w:t>
      </w:r>
      <w:r w:rsidR="008B2171" w:rsidRPr="008B2171">
        <w:rPr>
          <w:rFonts w:ascii="Arial" w:eastAsia="Arial" w:hAnsi="Arial" w:cs="Arial"/>
          <w:color w:val="000000"/>
          <w:szCs w:val="24"/>
        </w:rPr>
        <w:t>Aurélien PAULMIER, Boris DEWITTE, Véronique GARCON</w:t>
      </w:r>
    </w:p>
    <w:p w:rsidR="00292597" w:rsidRDefault="00292597" w:rsidP="005D1E1E">
      <w:pPr>
        <w:pStyle w:val="Texteprformat"/>
        <w:spacing w:line="360" w:lineRule="auto"/>
        <w:ind w:left="1410" w:hanging="141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 w:rsidRPr="00292597">
        <w:rPr>
          <w:rFonts w:ascii="Arial" w:hAnsi="Arial" w:cs="Arial"/>
          <w:i/>
          <w:iCs/>
          <w:color w:val="FF0000"/>
          <w:sz w:val="24"/>
          <w:szCs w:val="24"/>
        </w:rPr>
        <w:t>:</w:t>
      </w:r>
      <w:r w:rsidRPr="00292597">
        <w:rPr>
          <w:rFonts w:ascii="Arial" w:hAnsi="Arial" w:cs="Arial"/>
          <w:color w:val="000000"/>
          <w:sz w:val="24"/>
          <w:szCs w:val="24"/>
        </w:rPr>
        <w:tab/>
      </w:r>
      <w:r w:rsidR="005D1E1E">
        <w:rPr>
          <w:rFonts w:ascii="Arial" w:hAnsi="Arial" w:cs="Arial"/>
          <w:color w:val="000000"/>
          <w:sz w:val="24"/>
          <w:szCs w:val="24"/>
        </w:rPr>
        <w:t>L</w:t>
      </w:r>
      <w:r w:rsidRPr="00292597">
        <w:rPr>
          <w:rFonts w:ascii="Arial" w:hAnsi="Arial" w:cs="Arial"/>
          <w:color w:val="000000"/>
          <w:sz w:val="24"/>
          <w:szCs w:val="24"/>
        </w:rPr>
        <w:t>aboratoire d’Etudes en Géophysique et Océanographie Spatiales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292597">
        <w:rPr>
          <w:rFonts w:ascii="Arial" w:hAnsi="Arial" w:cs="Arial"/>
          <w:color w:val="000000"/>
          <w:sz w:val="24"/>
          <w:szCs w:val="24"/>
        </w:rPr>
        <w:t>LEGOS), UMR5566 CNES-CNRS-IRD-UPS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292597">
        <w:rPr>
          <w:rFonts w:ascii="Arial" w:hAnsi="Arial" w:cs="Arial"/>
          <w:color w:val="000000"/>
          <w:sz w:val="24"/>
          <w:szCs w:val="24"/>
        </w:rPr>
        <w:t xml:space="preserve">14 av. </w:t>
      </w:r>
      <w:r w:rsidRPr="00292597">
        <w:rPr>
          <w:rFonts w:ascii="Arial" w:hAnsi="Arial" w:cs="Arial"/>
          <w:color w:val="000000"/>
          <w:sz w:val="24"/>
          <w:szCs w:val="24"/>
          <w:lang w:val="en-US"/>
        </w:rPr>
        <w:t xml:space="preserve">Ed.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Belin, </w:t>
      </w:r>
    </w:p>
    <w:p w:rsidR="00292597" w:rsidRDefault="00292597" w:rsidP="005D1E1E">
      <w:pPr>
        <w:pStyle w:val="Texteprformat"/>
        <w:spacing w:line="360" w:lineRule="auto"/>
        <w:ind w:left="70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31 401 TOULOUSE</w:t>
      </w:r>
    </w:p>
    <w:p w:rsidR="00292597" w:rsidRPr="00292597" w:rsidRDefault="00292597" w:rsidP="00292597">
      <w:pPr>
        <w:pStyle w:val="Texteprformat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sz w:val="24"/>
          <w:szCs w:val="24"/>
          <w:lang w:val="en-US"/>
        </w:rPr>
        <w:tab/>
      </w:r>
      <w:r w:rsidRPr="00292597">
        <w:rPr>
          <w:rFonts w:ascii="Arial" w:hAnsi="Arial" w:cs="Arial"/>
          <w:sz w:val="24"/>
          <w:szCs w:val="24"/>
          <w:lang w:val="en-US"/>
        </w:rPr>
        <w:tab/>
      </w:r>
    </w:p>
    <w:p w:rsidR="00292597" w:rsidRPr="00292597" w:rsidRDefault="00292597" w:rsidP="005D1E1E">
      <w:pPr>
        <w:pStyle w:val="Texteprformat"/>
        <w:rPr>
          <w:rFonts w:ascii="Arial" w:eastAsia="Arial" w:hAnsi="Arial" w:cs="Arial"/>
          <w:sz w:val="24"/>
          <w:szCs w:val="24"/>
          <w:lang w:val="en-US"/>
        </w:rPr>
      </w:pP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292597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292597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</w:t>
      </w:r>
      <w:r w:rsidRPr="00292597">
        <w:rPr>
          <w:rFonts w:ascii="Arial" w:hAnsi="Arial" w:cs="Arial"/>
          <w:sz w:val="24"/>
          <w:szCs w:val="24"/>
          <w:lang w:val="en-US"/>
        </w:rPr>
        <w:t>:</w:t>
      </w:r>
      <w:r w:rsidRPr="00292597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sz w:val="24"/>
          <w:szCs w:val="24"/>
          <w:lang w:val="en-US"/>
        </w:rPr>
        <w:t>Christophe MAES</w:t>
      </w:r>
    </w:p>
    <w:p w:rsidR="00292597" w:rsidRDefault="00292597">
      <w:pPr>
        <w:pStyle w:val="BodyText"/>
        <w:rPr>
          <w:rFonts w:ascii="Arial" w:hAnsi="Arial" w:cs="Arial"/>
          <w:b w:val="0"/>
          <w:color w:val="000000"/>
          <w:szCs w:val="24"/>
        </w:rPr>
      </w:pPr>
      <w:proofErr w:type="spellStart"/>
      <w:r w:rsidRPr="005D1E1E"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 w:rsidRPr="005D1E1E">
        <w:rPr>
          <w:rFonts w:ascii="Arial" w:hAnsi="Arial" w:cs="Arial"/>
          <w:b w:val="0"/>
          <w:i/>
          <w:iCs/>
          <w:color w:val="FF0000"/>
          <w:szCs w:val="24"/>
        </w:rPr>
        <w:t xml:space="preserve">: </w:t>
      </w:r>
      <w:r w:rsidRPr="005D1E1E">
        <w:rPr>
          <w:rFonts w:ascii="Arial" w:hAnsi="Arial" w:cs="Arial"/>
          <w:b w:val="0"/>
          <w:color w:val="000000"/>
          <w:szCs w:val="24"/>
        </w:rPr>
        <w:tab/>
      </w:r>
      <w:r w:rsidR="001B208D" w:rsidRPr="001B208D">
        <w:rPr>
          <w:rFonts w:ascii="Arial" w:hAnsi="Arial" w:cs="Arial"/>
          <w:b w:val="0"/>
          <w:color w:val="000000"/>
          <w:szCs w:val="24"/>
        </w:rPr>
        <w:t>Laboratoire d'Océanographie Physique et Spatiale</w:t>
      </w:r>
      <w:r w:rsidR="001B208D">
        <w:rPr>
          <w:rFonts w:ascii="Arial" w:hAnsi="Arial" w:cs="Arial"/>
          <w:b w:val="0"/>
          <w:color w:val="000000"/>
          <w:szCs w:val="24"/>
        </w:rPr>
        <w:t xml:space="preserve"> (LOPS)</w:t>
      </w:r>
    </w:p>
    <w:p w:rsidR="001B208D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 w:rsidRPr="001B208D">
        <w:rPr>
          <w:rFonts w:ascii="Arial" w:hAnsi="Arial" w:cs="Arial"/>
          <w:b w:val="0"/>
          <w:color w:val="000000"/>
          <w:szCs w:val="24"/>
        </w:rPr>
        <w:t>I</w:t>
      </w:r>
      <w:r w:rsidR="005D1E1E">
        <w:rPr>
          <w:rFonts w:ascii="Arial" w:hAnsi="Arial" w:cs="Arial"/>
          <w:b w:val="0"/>
          <w:color w:val="000000"/>
          <w:szCs w:val="24"/>
        </w:rPr>
        <w:t>FREMER</w:t>
      </w:r>
      <w:r w:rsidRPr="001B208D">
        <w:rPr>
          <w:rFonts w:ascii="Arial" w:hAnsi="Arial" w:cs="Arial"/>
          <w:b w:val="0"/>
          <w:color w:val="000000"/>
          <w:szCs w:val="24"/>
        </w:rPr>
        <w:t xml:space="preserve"> -Centre de Brest </w:t>
      </w:r>
    </w:p>
    <w:p w:rsidR="001B208D" w:rsidRPr="001B208D" w:rsidRDefault="001B208D" w:rsidP="005D1E1E">
      <w:pPr>
        <w:pStyle w:val="BodyText"/>
        <w:ind w:left="708" w:firstLine="708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29280 PLOUZANE</w:t>
      </w:r>
    </w:p>
    <w:p w:rsidR="00292597" w:rsidRPr="001B208D" w:rsidRDefault="00292597">
      <w:pPr>
        <w:pStyle w:val="BodyText"/>
        <w:spacing w:after="283"/>
        <w:rPr>
          <w:rFonts w:ascii="Arial" w:hAnsi="Arial" w:cs="Arial"/>
          <w:b w:val="0"/>
        </w:rPr>
      </w:pPr>
      <w:r w:rsidRPr="001B208D">
        <w:rPr>
          <w:rFonts w:ascii="Arial" w:hAnsi="Arial" w:cs="Arial"/>
          <w:b w:val="0"/>
        </w:rPr>
        <w:tab/>
      </w:r>
      <w:r w:rsidRPr="001B208D">
        <w:rPr>
          <w:rFonts w:ascii="Arial" w:hAnsi="Arial" w:cs="Arial"/>
          <w:b w:val="0"/>
        </w:rPr>
        <w:tab/>
      </w: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:rsidR="00292597" w:rsidRPr="00292597" w:rsidRDefault="00292597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:rsidR="00292597" w:rsidRPr="002E46C6" w:rsidRDefault="00292597">
      <w:pPr>
        <w:rPr>
          <w:rFonts w:ascii="Arial" w:hAnsi="Arial" w:cs="Arial"/>
          <w:i/>
          <w:iCs/>
          <w:lang w:val="en-US"/>
        </w:rPr>
      </w:pPr>
      <w:r w:rsidRPr="00292597">
        <w:rPr>
          <w:rFonts w:ascii="Arial" w:eastAsia="Arial" w:hAnsi="Arial" w:cs="Arial"/>
          <w:i/>
          <w:iCs/>
          <w:color w:val="FF0000"/>
          <w:lang w:val="en-US"/>
        </w:rPr>
        <w:t>Sampling method:</w:t>
      </w:r>
      <w:r w:rsidR="005D1E1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spellStart"/>
      <w:r w:rsidR="000E0047" w:rsidRPr="002E46C6">
        <w:rPr>
          <w:rFonts w:ascii="Arial" w:hAnsi="Arial" w:cs="Arial"/>
          <w:lang w:val="en-GB"/>
        </w:rPr>
        <w:t>Niskin</w:t>
      </w:r>
      <w:proofErr w:type="spellEnd"/>
      <w:r w:rsidR="000E0047" w:rsidRPr="002E46C6">
        <w:rPr>
          <w:rFonts w:ascii="Arial" w:hAnsi="Arial" w:cs="Arial"/>
          <w:lang w:val="en-GB"/>
        </w:rPr>
        <w:t xml:space="preserve"> bottles-rosette</w:t>
      </w:r>
      <w:r w:rsidR="002E46C6" w:rsidRPr="002E46C6">
        <w:rPr>
          <w:rFonts w:ascii="Arial" w:hAnsi="Arial" w:cs="Arial"/>
          <w:lang w:val="en-GB"/>
        </w:rPr>
        <w:t xml:space="preserve">. </w:t>
      </w:r>
      <w:proofErr w:type="gramStart"/>
      <w:r w:rsidR="002E46C6" w:rsidRPr="002E46C6">
        <w:rPr>
          <w:rFonts w:ascii="Arial" w:eastAsia="Arial" w:hAnsi="Arial" w:cs="Arial"/>
          <w:i/>
          <w:iCs/>
          <w:lang w:val="en-US"/>
        </w:rPr>
        <w:t>sampling</w:t>
      </w:r>
      <w:proofErr w:type="gramEnd"/>
      <w:r w:rsidR="002E46C6" w:rsidRPr="002E46C6">
        <w:rPr>
          <w:rFonts w:ascii="Arial" w:eastAsia="Arial" w:hAnsi="Arial" w:cs="Arial"/>
          <w:i/>
          <w:iCs/>
          <w:lang w:val="en-US"/>
        </w:rPr>
        <w:t xml:space="preserve"> in </w:t>
      </w:r>
      <w:r w:rsidR="00DC13D0">
        <w:rPr>
          <w:rFonts w:ascii="Arial" w:eastAsia="Arial" w:hAnsi="Arial" w:cs="Arial"/>
          <w:i/>
          <w:iCs/>
          <w:lang w:val="en-US"/>
        </w:rPr>
        <w:t>borosilicate</w:t>
      </w:r>
      <w:r w:rsidR="002E46C6" w:rsidRPr="002E46C6">
        <w:rPr>
          <w:rFonts w:ascii="Arial" w:eastAsia="Arial" w:hAnsi="Arial" w:cs="Arial"/>
          <w:i/>
          <w:iCs/>
          <w:lang w:val="en-US"/>
        </w:rPr>
        <w:t xml:space="preserve"> bottle</w:t>
      </w:r>
      <w:r w:rsidR="00DC13D0">
        <w:rPr>
          <w:rFonts w:ascii="Arial" w:eastAsia="Arial" w:hAnsi="Arial" w:cs="Arial"/>
          <w:i/>
          <w:iCs/>
          <w:lang w:val="en-US"/>
        </w:rPr>
        <w:t>s</w:t>
      </w:r>
      <w:r w:rsidR="002E46C6" w:rsidRPr="002E46C6">
        <w:rPr>
          <w:rFonts w:ascii="Arial" w:eastAsia="Arial" w:hAnsi="Arial" w:cs="Arial"/>
          <w:i/>
          <w:iCs/>
          <w:lang w:val="en-US"/>
        </w:rPr>
        <w:t xml:space="preserve"> at stations </w:t>
      </w:r>
    </w:p>
    <w:p w:rsidR="00463807" w:rsidRDefault="0029259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463807" w:rsidRDefault="00463807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eastAsia="Arial" w:hAnsi="Arial" w:cs="Arial"/>
          <w:i/>
          <w:iCs/>
          <w:lang w:val="en-GB"/>
        </w:rPr>
        <w:lastRenderedPageBreak/>
        <w:t>101,207,301:100:2701, 2803, 2901:100:3601 (36 stations))</w:t>
      </w:r>
    </w:p>
    <w:p w:rsidR="00463807" w:rsidRDefault="00463807">
      <w:pPr>
        <w:rPr>
          <w:rFonts w:ascii="Arial" w:eastAsia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lang w:val="en-GB"/>
        </w:rPr>
      </w:pPr>
    </w:p>
    <w:p w:rsidR="00292597" w:rsidRDefault="00292597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code:</w:t>
      </w:r>
    </w:p>
    <w:p w:rsidR="00292597" w:rsidRDefault="00292597">
      <w:pPr>
        <w:rPr>
          <w:rFonts w:ascii="Arial" w:hAnsi="Arial" w:cs="Arial"/>
          <w:i/>
          <w:iCs/>
        </w:rPr>
      </w:pPr>
    </w:p>
    <w:p w:rsidR="00292597" w:rsidRDefault="00292597">
      <w:pPr>
        <w:pStyle w:val="Heading3"/>
        <w:numPr>
          <w:ilvl w:val="0"/>
          <w:numId w:val="1"/>
        </w:numPr>
        <w:pBdr>
          <w:bottom w:val="single" w:sz="4" w:space="1" w:color="000000"/>
        </w:pBdr>
        <w:rPr>
          <w:lang w:val="en-GB"/>
        </w:rPr>
      </w:pPr>
    </w:p>
    <w:p w:rsidR="000E0047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710"/>
        <w:gridCol w:w="1350"/>
        <w:gridCol w:w="2514"/>
      </w:tblGrid>
      <w:tr w:rsidR="000E004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de-DE"/>
              </w:rPr>
            </w:pPr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r>
              <w:rPr>
                <w:bCs w:val="0"/>
                <w:sz w:val="20"/>
                <w:lang w:val="de-DE"/>
              </w:rPr>
              <w:t>adresse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DC13D0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Jose Martin Hernandez </w:t>
            </w:r>
            <w:proofErr w:type="spellStart"/>
            <w:r>
              <w:rPr>
                <w:sz w:val="22"/>
                <w:szCs w:val="22"/>
                <w:lang w:val="en-GB"/>
              </w:rPr>
              <w:t>Ayon</w:t>
            </w:r>
            <w:proofErr w:type="spellEnd"/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proofErr w:type="spellStart"/>
            <w:r w:rsidRPr="00B94B1A">
              <w:rPr>
                <w:sz w:val="22"/>
                <w:szCs w:val="22"/>
              </w:rPr>
              <w:t>Carretera</w:t>
            </w:r>
            <w:proofErr w:type="spellEnd"/>
            <w:r w:rsidRPr="00B94B1A">
              <w:rPr>
                <w:sz w:val="22"/>
                <w:szCs w:val="22"/>
              </w:rPr>
              <w:t xml:space="preserve"> Tijuana-Ensenada No. 3918 </w:t>
            </w:r>
            <w:proofErr w:type="spellStart"/>
            <w:r w:rsidRPr="00B94B1A">
              <w:rPr>
                <w:sz w:val="22"/>
                <w:szCs w:val="22"/>
              </w:rPr>
              <w:t>Fraccionamiento</w:t>
            </w:r>
            <w:proofErr w:type="spellEnd"/>
            <w:r w:rsidRPr="00B94B1A">
              <w:rPr>
                <w:sz w:val="22"/>
                <w:szCs w:val="22"/>
              </w:rPr>
              <w:t xml:space="preserve"> Zona </w:t>
            </w:r>
            <w:proofErr w:type="spellStart"/>
            <w:r w:rsidRPr="00B94B1A">
              <w:rPr>
                <w:sz w:val="22"/>
                <w:szCs w:val="22"/>
              </w:rPr>
              <w:t>Playitas</w:t>
            </w:r>
            <w:proofErr w:type="spellEnd"/>
            <w:r w:rsidRPr="00B94B1A">
              <w:rPr>
                <w:sz w:val="22"/>
                <w:szCs w:val="22"/>
              </w:rPr>
              <w:t xml:space="preserve"> Ensenada, Baja </w:t>
            </w:r>
            <w:proofErr w:type="spellStart"/>
            <w:r w:rsidRPr="00B94B1A">
              <w:rPr>
                <w:sz w:val="22"/>
                <w:szCs w:val="22"/>
              </w:rPr>
              <w:t>California</w:t>
            </w:r>
            <w:proofErr w:type="spellEnd"/>
            <w:r w:rsidRPr="00B94B1A">
              <w:rPr>
                <w:sz w:val="22"/>
                <w:szCs w:val="22"/>
              </w:rPr>
              <w:t>, Mexico, CP 22860</w:t>
            </w:r>
          </w:p>
        </w:tc>
        <w:tc>
          <w:tcPr>
            <w:tcW w:w="1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-52-646-1750500 </w:t>
            </w:r>
            <w:proofErr w:type="spellStart"/>
            <w:r>
              <w:rPr>
                <w:bCs w:val="0"/>
                <w:sz w:val="22"/>
                <w:szCs w:val="22"/>
              </w:rPr>
              <w:t>ext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24260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E203E7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jmartin@uabc</w:t>
            </w:r>
            <w:r w:rsidR="00B94B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edu.</w:t>
            </w:r>
            <w:r w:rsidR="00B94B1A">
              <w:rPr>
                <w:sz w:val="22"/>
                <w:szCs w:val="22"/>
              </w:rPr>
              <w:t>mx</w:t>
            </w:r>
          </w:p>
        </w:tc>
      </w:tr>
    </w:tbl>
    <w:p w:rsidR="000E0047" w:rsidRDefault="000E0047" w:rsidP="000E004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09"/>
        <w:gridCol w:w="1620"/>
        <w:gridCol w:w="1440"/>
        <w:gridCol w:w="2514"/>
      </w:tblGrid>
      <w:tr w:rsidR="000E0047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de-DE"/>
              </w:rPr>
            </w:pPr>
            <w:r>
              <w:rPr>
                <w:bCs w:val="0"/>
                <w:color w:val="FF0000"/>
                <w:sz w:val="20"/>
                <w:lang w:val="de-DE"/>
              </w:rPr>
              <w:t>Nom</w:t>
            </w:r>
            <w:r>
              <w:rPr>
                <w:rFonts w:eastAsia="Arial"/>
                <w:bCs w:val="0"/>
                <w:color w:val="FF0000"/>
                <w:sz w:val="20"/>
                <w:lang w:val="de-DE"/>
              </w:rPr>
              <w:t xml:space="preserve"> </w:t>
            </w:r>
            <w:r>
              <w:rPr>
                <w:bCs w:val="0"/>
                <w:color w:val="FF0000"/>
                <w:sz w:val="20"/>
                <w:lang w:val="de-DE"/>
              </w:rPr>
              <w:t>/</w:t>
            </w:r>
          </w:p>
          <w:p w:rsidR="000E0047" w:rsidRDefault="000E0047" w:rsidP="00A50D58">
            <w:pPr>
              <w:rPr>
                <w:rFonts w:ascii="Arial" w:hAnsi="Arial" w:cs="Arial"/>
                <w:i/>
                <w:iCs/>
                <w:color w:val="FF0000"/>
                <w:lang w:val="de-DE"/>
              </w:rPr>
            </w:pPr>
            <w:r>
              <w:rPr>
                <w:rFonts w:ascii="Arial" w:hAnsi="Arial" w:cs="Arial"/>
                <w:i/>
                <w:iCs/>
                <w:color w:val="FF0000"/>
                <w:lang w:val="de-DE"/>
              </w:rPr>
              <w:t>name</w:t>
            </w:r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rFonts w:eastAsia="Arial"/>
                <w:bCs w:val="0"/>
                <w:sz w:val="20"/>
                <w:lang w:val="de-DE"/>
              </w:rPr>
            </w:pPr>
            <w:r>
              <w:rPr>
                <w:bCs w:val="0"/>
                <w:sz w:val="20"/>
                <w:lang w:val="de-DE"/>
              </w:rPr>
              <w:t>adresse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  <w:r>
              <w:rPr>
                <w:bCs w:val="0"/>
                <w:sz w:val="20"/>
                <w:lang w:val="de-DE"/>
              </w:rPr>
              <w:t>/</w:t>
            </w:r>
            <w:r>
              <w:rPr>
                <w:rFonts w:eastAsia="Arial"/>
                <w:bCs w:val="0"/>
                <w:sz w:val="20"/>
                <w:lang w:val="de-DE"/>
              </w:rPr>
              <w:t xml:space="preserve"> 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address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i/>
                <w:iCs/>
                <w:sz w:val="20"/>
                <w:lang w:val="en-GB"/>
              </w:rPr>
            </w:pPr>
            <w:proofErr w:type="spellStart"/>
            <w:r>
              <w:rPr>
                <w:bCs w:val="0"/>
                <w:sz w:val="20"/>
                <w:lang w:val="en-GB"/>
              </w:rPr>
              <w:t>téléphone</w:t>
            </w:r>
            <w:proofErr w:type="spellEnd"/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phone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sz w:val="20"/>
                <w:lang w:val="en-GB"/>
              </w:rPr>
            </w:pPr>
            <w:r>
              <w:rPr>
                <w:bCs w:val="0"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sz w:val="20"/>
                <w:lang w:val="en-GB"/>
              </w:rPr>
              <w:t xml:space="preserve"> </w:t>
            </w:r>
            <w:r>
              <w:rPr>
                <w:bCs w:val="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sz w:val="20"/>
                <w:lang w:val="en-GB"/>
              </w:rPr>
            </w:pPr>
            <w:r>
              <w:rPr>
                <w:bCs w:val="0"/>
                <w:i/>
                <w:iCs/>
                <w:sz w:val="20"/>
                <w:lang w:val="en-GB"/>
              </w:rPr>
              <w:t>fax</w:t>
            </w:r>
            <w:r>
              <w:rPr>
                <w:rFonts w:eastAsia="Arial"/>
                <w:bCs w:val="0"/>
                <w:i/>
                <w:iCs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sz w:val="20"/>
                <w:lang w:val="en-GB"/>
              </w:rPr>
              <w:t>number</w:t>
            </w: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Default="000E0047" w:rsidP="00A50D58">
            <w:pPr>
              <w:pStyle w:val="Heading1"/>
              <w:snapToGrid w:val="0"/>
              <w:rPr>
                <w:bCs w:val="0"/>
                <w:color w:val="FF0000"/>
                <w:sz w:val="20"/>
                <w:lang w:val="en-GB"/>
              </w:rPr>
            </w:pP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adresse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bCs w:val="0"/>
                <w:color w:val="FF0000"/>
                <w:sz w:val="20"/>
                <w:lang w:val="en-GB"/>
              </w:rPr>
              <w:t>mél</w:t>
            </w:r>
            <w:proofErr w:type="spellEnd"/>
            <w:r>
              <w:rPr>
                <w:rFonts w:eastAsia="Arial"/>
                <w:bCs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color w:val="FF0000"/>
                <w:sz w:val="20"/>
                <w:lang w:val="en-GB"/>
              </w:rPr>
              <w:t>/</w:t>
            </w:r>
          </w:p>
          <w:p w:rsidR="000E0047" w:rsidRDefault="000E0047" w:rsidP="00A50D58">
            <w:pPr>
              <w:pStyle w:val="Heading1"/>
              <w:rPr>
                <w:bCs w:val="0"/>
                <w:i/>
                <w:iCs/>
                <w:color w:val="FF0000"/>
                <w:sz w:val="20"/>
                <w:lang w:val="en-GB"/>
              </w:rPr>
            </w:pP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email</w:t>
            </w:r>
            <w:r>
              <w:rPr>
                <w:rFonts w:eastAsia="Arial"/>
                <w:bCs w:val="0"/>
                <w:i/>
                <w:iCs/>
                <w:color w:val="FF0000"/>
                <w:sz w:val="20"/>
                <w:lang w:val="en-GB"/>
              </w:rPr>
              <w:t xml:space="preserve"> </w:t>
            </w:r>
            <w:r>
              <w:rPr>
                <w:bCs w:val="0"/>
                <w:i/>
                <w:iCs/>
                <w:color w:val="FF0000"/>
                <w:sz w:val="20"/>
                <w:lang w:val="en-GB"/>
              </w:rPr>
              <w:t>address</w:t>
            </w:r>
          </w:p>
        </w:tc>
      </w:tr>
      <w:tr w:rsidR="000E0047" w:rsidRPr="00BC2330" w:rsidTr="00B94B1A"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DC13D0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Jose Martin Hernandez </w:t>
            </w:r>
            <w:proofErr w:type="spellStart"/>
            <w:r>
              <w:rPr>
                <w:sz w:val="22"/>
                <w:szCs w:val="22"/>
                <w:lang w:val="en-GB"/>
              </w:rPr>
              <w:t>Ayon</w:t>
            </w:r>
            <w:proofErr w:type="spellEnd"/>
          </w:p>
        </w:tc>
        <w:tc>
          <w:tcPr>
            <w:tcW w:w="2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proofErr w:type="spellStart"/>
            <w:r w:rsidRPr="00B94B1A">
              <w:rPr>
                <w:sz w:val="22"/>
                <w:szCs w:val="22"/>
              </w:rPr>
              <w:t>Carretera</w:t>
            </w:r>
            <w:proofErr w:type="spellEnd"/>
            <w:r w:rsidRPr="00B94B1A">
              <w:rPr>
                <w:sz w:val="22"/>
                <w:szCs w:val="22"/>
              </w:rPr>
              <w:t xml:space="preserve"> Tijuana-Ensenada No. 3918 </w:t>
            </w:r>
            <w:proofErr w:type="spellStart"/>
            <w:r w:rsidRPr="00B94B1A">
              <w:rPr>
                <w:sz w:val="22"/>
                <w:szCs w:val="22"/>
              </w:rPr>
              <w:t>Fraccionamiento</w:t>
            </w:r>
            <w:proofErr w:type="spellEnd"/>
            <w:r w:rsidRPr="00B94B1A">
              <w:rPr>
                <w:sz w:val="22"/>
                <w:szCs w:val="22"/>
              </w:rPr>
              <w:t xml:space="preserve"> Zona </w:t>
            </w:r>
            <w:proofErr w:type="spellStart"/>
            <w:r w:rsidRPr="00B94B1A">
              <w:rPr>
                <w:sz w:val="22"/>
                <w:szCs w:val="22"/>
              </w:rPr>
              <w:t>Playitas</w:t>
            </w:r>
            <w:proofErr w:type="spellEnd"/>
            <w:r w:rsidRPr="00B94B1A">
              <w:rPr>
                <w:sz w:val="22"/>
                <w:szCs w:val="22"/>
              </w:rPr>
              <w:t xml:space="preserve"> Ensenada, Baja </w:t>
            </w:r>
            <w:proofErr w:type="spellStart"/>
            <w:r w:rsidRPr="00B94B1A">
              <w:rPr>
                <w:sz w:val="22"/>
                <w:szCs w:val="22"/>
              </w:rPr>
              <w:t>California</w:t>
            </w:r>
            <w:proofErr w:type="spellEnd"/>
            <w:r w:rsidRPr="00B94B1A">
              <w:rPr>
                <w:sz w:val="22"/>
                <w:szCs w:val="22"/>
              </w:rPr>
              <w:t>, Mexico, CP 22860</w:t>
            </w: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B94B1A" w:rsidP="00B94B1A">
            <w:pPr>
              <w:pStyle w:val="Heading1"/>
              <w:rPr>
                <w:b/>
                <w:sz w:val="22"/>
                <w:szCs w:val="22"/>
              </w:rPr>
            </w:pPr>
            <w:r w:rsidRPr="00B94B1A">
              <w:rPr>
                <w:bCs w:val="0"/>
                <w:sz w:val="22"/>
                <w:szCs w:val="22"/>
              </w:rPr>
              <w:t xml:space="preserve">-52-646-1750500 </w:t>
            </w:r>
            <w:proofErr w:type="spellStart"/>
            <w:r w:rsidRPr="00B94B1A">
              <w:rPr>
                <w:bCs w:val="0"/>
                <w:sz w:val="22"/>
                <w:szCs w:val="22"/>
              </w:rPr>
              <w:t>ext</w:t>
            </w:r>
            <w:proofErr w:type="spellEnd"/>
            <w:r w:rsidRPr="00B94B1A">
              <w:rPr>
                <w:bCs w:val="0"/>
                <w:sz w:val="22"/>
                <w:szCs w:val="22"/>
              </w:rPr>
              <w:t xml:space="preserve"> 24260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E0047" w:rsidRPr="00BC2330" w:rsidRDefault="000E0047" w:rsidP="00A50D58">
            <w:pPr>
              <w:pStyle w:val="Heading1"/>
              <w:snapToGrid w:val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E0047" w:rsidRPr="00BC2330" w:rsidRDefault="00E203E7" w:rsidP="00A50D58">
            <w:pPr>
              <w:pStyle w:val="Heading1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jmartin@uabc.edu</w:t>
            </w:r>
            <w:r w:rsidR="00B94B1A" w:rsidRPr="00B94B1A">
              <w:rPr>
                <w:sz w:val="22"/>
                <w:szCs w:val="22"/>
              </w:rPr>
              <w:t>.mx</w:t>
            </w:r>
          </w:p>
        </w:tc>
      </w:tr>
    </w:tbl>
    <w:p w:rsidR="00292597" w:rsidRDefault="00292597">
      <w:pPr>
        <w:pStyle w:val="Heading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Pr="0007335D" w:rsidRDefault="00292597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 w:rsidRPr="0007335D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Oxygen Minimum Zone (OMZ)</w:t>
      </w:r>
    </w:p>
    <w:p w:rsidR="00292597" w:rsidRPr="00AB2A94" w:rsidRDefault="0029259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AB2A94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Off Peru</w:t>
      </w:r>
    </w:p>
    <w:p w:rsidR="00292597" w:rsidRPr="00AB2A94" w:rsidRDefault="0029259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292597" w:rsidRDefault="00292597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 w:rsidRPr="00AB2A94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AB2A94">
        <w:rPr>
          <w:rFonts w:ascii="Arial" w:eastAsia="Arial" w:hAnsi="Arial" w:cs="Arial"/>
          <w:iCs/>
          <w:color w:val="000000"/>
          <w:szCs w:val="24"/>
          <w:lang w:val="en-US" w:eastAsia="es-ES_tradnl"/>
        </w:rPr>
        <w:t>7°50’S-14°34’S</w:t>
      </w:r>
    </w:p>
    <w:p w:rsidR="00292597" w:rsidRDefault="0029259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292597" w:rsidRPr="0007335D" w:rsidRDefault="00292597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AB2A94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:</w:t>
      </w:r>
      <w:r w:rsidR="00AB2A94" w:rsidRPr="0007335D">
        <w:rPr>
          <w:rFonts w:ascii="Arial" w:eastAsia="Arial" w:hAnsi="Arial" w:cs="Arial"/>
          <w:bCs/>
          <w:iCs/>
          <w:color w:val="000000"/>
          <w:szCs w:val="24"/>
          <w:lang w:val="en-US" w:eastAsia="es-ES_tradnl"/>
        </w:rPr>
        <w:t xml:space="preserve"> 77°16’W-81°41’W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(if</w:t>
      </w:r>
      <w:r>
        <w:rPr>
          <w:rFonts w:eastAsia="Arial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Relevant)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92597" w:rsidRDefault="00292597">
      <w:pPr>
        <w:widowControl w:val="0"/>
        <w:autoSpaceDE w:val="0"/>
        <w:spacing w:line="200" w:lineRule="atLeast"/>
        <w:jc w:val="both"/>
      </w:pPr>
    </w:p>
    <w:p w:rsidR="000E0047" w:rsidRPr="008E77CD" w:rsidRDefault="000E0047" w:rsidP="000E0047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Instrument Type: </w:t>
      </w:r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Cs/>
          <w:color w:val="0000FF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</w:p>
    <w:p w:rsidR="000E0047" w:rsidRPr="002E46C6" w:rsidRDefault="000E0047" w:rsidP="000E0047">
      <w:pPr>
        <w:spacing w:line="200" w:lineRule="atLeast"/>
        <w:jc w:val="both"/>
        <w:rPr>
          <w:rFonts w:ascii="Arial" w:hAnsi="Arial" w:cs="Arial"/>
          <w:b/>
          <w:i/>
          <w:iCs/>
          <w:color w:val="FF0000"/>
          <w:szCs w:val="24"/>
          <w:lang w:val="en-GB"/>
        </w:rPr>
      </w:pPr>
    </w:p>
    <w:p w:rsidR="000E0047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b/>
          <w:i/>
          <w:iCs/>
          <w:szCs w:val="24"/>
          <w:lang w:val="en-GB"/>
        </w:rPr>
      </w:pPr>
      <w:r w:rsidRPr="002E46C6">
        <w:rPr>
          <w:rFonts w:ascii="Arial" w:hAnsi="Arial" w:cs="Arial"/>
          <w:b/>
          <w:i/>
          <w:iCs/>
          <w:color w:val="FF0000"/>
          <w:szCs w:val="24"/>
          <w:u w:val="single"/>
          <w:lang w:val="en-GB"/>
        </w:rPr>
        <w:t>Model:</w:t>
      </w:r>
      <w:r w:rsidRPr="002E46C6">
        <w:rPr>
          <w:rFonts w:ascii="Arial" w:eastAsia="Arial" w:hAnsi="Arial" w:cs="Arial"/>
          <w:b/>
          <w:i/>
          <w:iCs/>
          <w:color w:val="FF0000"/>
          <w:szCs w:val="24"/>
          <w:u w:val="single"/>
          <w:lang w:val="en-GB"/>
        </w:rPr>
        <w:t xml:space="preserve"> </w:t>
      </w:r>
    </w:p>
    <w:p w:rsidR="000A7360" w:rsidRDefault="000A7360" w:rsidP="000E0047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0E0047" w:rsidRPr="001A23CA" w:rsidRDefault="000E0047" w:rsidP="000E0047">
      <w:pPr>
        <w:spacing w:line="200" w:lineRule="atLeast"/>
        <w:ind w:left="-30"/>
        <w:jc w:val="both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2E46C6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</w:p>
    <w:p w:rsidR="000E0047" w:rsidRDefault="000E0047" w:rsidP="000E0047">
      <w:pPr>
        <w:spacing w:line="200" w:lineRule="atLeast"/>
        <w:ind w:left="-30"/>
        <w:jc w:val="both"/>
        <w:rPr>
          <w:rFonts w:ascii="Arial" w:hAnsi="Arial" w:cs="Arial"/>
          <w:i/>
          <w:lang w:val="en-GB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292597" w:rsidRDefault="00292597">
      <w:pPr>
        <w:rPr>
          <w:bCs/>
        </w:rPr>
      </w:pPr>
    </w:p>
    <w:p w:rsidR="00292597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292597" w:rsidRDefault="00292597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0E0047" w:rsidRDefault="000E0047" w:rsidP="00221A23">
      <w:pPr>
        <w:suppressAutoHyphens w:val="0"/>
        <w:autoSpaceDE w:val="0"/>
        <w:autoSpaceDN w:val="0"/>
        <w:adjustRightInd w:val="0"/>
        <w:jc w:val="both"/>
        <w:rPr>
          <w:lang w:eastAsia="es-MX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221A23" w:rsidRPr="00A73288">
        <w:t xml:space="preserve">Water </w:t>
      </w:r>
      <w:proofErr w:type="spellStart"/>
      <w:r w:rsidR="00221A23" w:rsidRPr="00A73288">
        <w:t>samples</w:t>
      </w:r>
      <w:proofErr w:type="spellEnd"/>
      <w:r w:rsidR="00221A23" w:rsidRPr="00A73288">
        <w:t xml:space="preserve"> for DIC </w:t>
      </w:r>
      <w:proofErr w:type="spellStart"/>
      <w:r w:rsidR="00221A23" w:rsidRPr="00A73288">
        <w:t>analysis</w:t>
      </w:r>
      <w:proofErr w:type="spellEnd"/>
      <w:r w:rsidR="00221A23" w:rsidRPr="00A73288">
        <w:t xml:space="preserve"> </w:t>
      </w:r>
      <w:proofErr w:type="spellStart"/>
      <w:r w:rsidR="00221A23" w:rsidRPr="00A73288">
        <w:t>were</w:t>
      </w:r>
      <w:proofErr w:type="spellEnd"/>
      <w:r w:rsidR="00221A23" w:rsidRPr="00A73288">
        <w:t xml:space="preserve"> </w:t>
      </w:r>
      <w:proofErr w:type="spellStart"/>
      <w:r w:rsidR="00221A23" w:rsidRPr="00A73288">
        <w:t>collected</w:t>
      </w:r>
      <w:proofErr w:type="spellEnd"/>
      <w:r w:rsidR="00221A23" w:rsidRPr="00A73288">
        <w:t xml:space="preserve"> </w:t>
      </w:r>
      <w:proofErr w:type="spellStart"/>
      <w:r w:rsidR="00221A23" w:rsidRPr="00A73288">
        <w:t>in</w:t>
      </w:r>
      <w:proofErr w:type="spellEnd"/>
      <w:r w:rsidR="00221A23" w:rsidRPr="00A73288">
        <w:t xml:space="preserve"> 250-ml sodium borosilicate </w:t>
      </w:r>
      <w:proofErr w:type="spellStart"/>
      <w:r w:rsidR="00221A23" w:rsidRPr="00A73288">
        <w:t>bottles</w:t>
      </w:r>
      <w:proofErr w:type="spellEnd"/>
      <w:r w:rsidR="00221A23" w:rsidRPr="00A73288">
        <w:t xml:space="preserve"> and </w:t>
      </w:r>
      <w:proofErr w:type="spellStart"/>
      <w:r w:rsidR="00221A23" w:rsidRPr="00A73288">
        <w:t>preserved</w:t>
      </w:r>
      <w:proofErr w:type="spellEnd"/>
      <w:r w:rsidR="00221A23" w:rsidRPr="00A73288">
        <w:t xml:space="preserve"> </w:t>
      </w:r>
      <w:proofErr w:type="spellStart"/>
      <w:r w:rsidR="00221A23" w:rsidRPr="00A73288">
        <w:t>with</w:t>
      </w:r>
      <w:proofErr w:type="spellEnd"/>
      <w:r w:rsidR="00221A23" w:rsidRPr="00A73288">
        <w:t xml:space="preserve"> 50 µL of HgCl</w:t>
      </w:r>
      <w:r w:rsidR="00221A23" w:rsidRPr="00A73288">
        <w:rPr>
          <w:vertAlign w:val="subscript"/>
        </w:rPr>
        <w:t>2</w:t>
      </w:r>
      <w:r w:rsidR="00221A23" w:rsidRPr="00A73288">
        <w:t xml:space="preserve"> </w:t>
      </w:r>
      <w:proofErr w:type="spellStart"/>
      <w:r w:rsidR="00221A23" w:rsidRPr="00A73288">
        <w:t>saturated</w:t>
      </w:r>
      <w:proofErr w:type="spellEnd"/>
      <w:r w:rsidR="00221A23" w:rsidRPr="00A73288">
        <w:t xml:space="preserve"> solution.</w:t>
      </w:r>
      <w:r w:rsidR="00221A23" w:rsidRPr="00A73288">
        <w:rPr>
          <w:lang w:eastAsia="es-MX"/>
        </w:rPr>
        <w:t xml:space="preserve"> For pH </w:t>
      </w:r>
      <w:proofErr w:type="spellStart"/>
      <w:r w:rsidR="00221A23" w:rsidRPr="00A73288">
        <w:rPr>
          <w:lang w:eastAsia="es-MX"/>
        </w:rPr>
        <w:t>analysis</w:t>
      </w:r>
      <w:proofErr w:type="spellEnd"/>
      <w:r w:rsidR="00221A23" w:rsidRPr="00A73288">
        <w:rPr>
          <w:lang w:eastAsia="es-MX"/>
        </w:rPr>
        <w:t xml:space="preserve">, the </w:t>
      </w:r>
      <w:proofErr w:type="spellStart"/>
      <w:r w:rsidR="00221A23" w:rsidRPr="00A73288">
        <w:rPr>
          <w:lang w:eastAsia="es-MX"/>
        </w:rPr>
        <w:t>samples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were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collected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directly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from</w:t>
      </w:r>
      <w:proofErr w:type="spellEnd"/>
      <w:r w:rsidR="00221A23" w:rsidRPr="00A73288">
        <w:rPr>
          <w:lang w:eastAsia="es-MX"/>
        </w:rPr>
        <w:t xml:space="preserve"> the </w:t>
      </w:r>
      <w:proofErr w:type="spellStart"/>
      <w:r w:rsidR="00221A23" w:rsidRPr="00A73288">
        <w:rPr>
          <w:lang w:eastAsia="es-MX"/>
        </w:rPr>
        <w:t>Niskin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bottles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using</w:t>
      </w:r>
      <w:proofErr w:type="spellEnd"/>
      <w:r w:rsidR="00221A23" w:rsidRPr="00A73288">
        <w:rPr>
          <w:lang w:eastAsia="es-MX"/>
        </w:rPr>
        <w:t xml:space="preserve"> 60-ml syringes.</w:t>
      </w:r>
      <w:r w:rsidR="00221A23" w:rsidRPr="00A73288">
        <w:rPr>
          <w:rFonts w:eastAsiaTheme="minorEastAsia"/>
          <w:sz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A23" w:rsidRPr="00A73288">
        <w:rPr>
          <w:lang w:eastAsia="es-MX"/>
        </w:rPr>
        <w:t xml:space="preserve">All </w:t>
      </w:r>
      <w:proofErr w:type="spellStart"/>
      <w:r w:rsidR="00221A23" w:rsidRPr="00A73288">
        <w:rPr>
          <w:lang w:eastAsia="es-MX"/>
        </w:rPr>
        <w:t>samples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were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analyzed</w:t>
      </w:r>
      <w:proofErr w:type="spellEnd"/>
      <w:r w:rsidR="00221A23" w:rsidRPr="00A73288">
        <w:rPr>
          <w:lang w:eastAsia="es-MX"/>
        </w:rPr>
        <w:t xml:space="preserve"> </w:t>
      </w:r>
      <w:proofErr w:type="spellStart"/>
      <w:r w:rsidR="00221A23" w:rsidRPr="00A73288">
        <w:rPr>
          <w:lang w:eastAsia="es-MX"/>
        </w:rPr>
        <w:t>aboard</w:t>
      </w:r>
      <w:proofErr w:type="spellEnd"/>
      <w:r w:rsidR="00221A23" w:rsidRPr="00A73288">
        <w:rPr>
          <w:lang w:eastAsia="es-MX"/>
        </w:rPr>
        <w:t xml:space="preserve"> the </w:t>
      </w:r>
      <w:proofErr w:type="spellStart"/>
      <w:r w:rsidR="00221A23" w:rsidRPr="00A73288">
        <w:rPr>
          <w:lang w:eastAsia="es-MX"/>
        </w:rPr>
        <w:t>ship</w:t>
      </w:r>
      <w:proofErr w:type="spellEnd"/>
    </w:p>
    <w:p w:rsidR="00221A23" w:rsidRDefault="00221A23" w:rsidP="00221A23">
      <w:pPr>
        <w:suppressAutoHyphens w:val="0"/>
        <w:autoSpaceDE w:val="0"/>
        <w:autoSpaceDN w:val="0"/>
        <w:adjustRightInd w:val="0"/>
        <w:jc w:val="both"/>
        <w:rPr>
          <w:rFonts w:ascii="MTMI" w:hAnsi="MTMI" w:cs="MTMI"/>
          <w:sz w:val="20"/>
          <w:lang w:val="en-US" w:eastAsia="fr-FR"/>
        </w:rPr>
      </w:pPr>
    </w:p>
    <w:p w:rsidR="000E0047" w:rsidRDefault="000E0047" w:rsidP="000E0047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</w:p>
    <w:p w:rsidR="00221A23" w:rsidRPr="00A73288" w:rsidRDefault="00221A23" w:rsidP="00221A23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A73288">
        <w:rPr>
          <w:lang w:eastAsia="es-MX"/>
        </w:rPr>
        <w:t xml:space="preserve">For DIC </w:t>
      </w:r>
      <w:proofErr w:type="spellStart"/>
      <w:r w:rsidRPr="00A73288">
        <w:rPr>
          <w:lang w:eastAsia="es-MX"/>
        </w:rPr>
        <w:t>analysis</w:t>
      </w:r>
      <w:proofErr w:type="spellEnd"/>
      <w:r>
        <w:rPr>
          <w:lang w:eastAsia="es-MX"/>
        </w:rPr>
        <w:t>,</w:t>
      </w:r>
      <w:r w:rsidRPr="00A73288">
        <w:rPr>
          <w:lang w:eastAsia="es-MX"/>
        </w:rPr>
        <w:t xml:space="preserve"> a </w:t>
      </w:r>
      <w:r w:rsidRPr="005E626A">
        <w:rPr>
          <w:lang w:eastAsia="es-MX"/>
        </w:rPr>
        <w:t>LI-7000</w:t>
      </w:r>
      <w:r>
        <w:rPr>
          <w:lang w:eastAsia="es-MX"/>
        </w:rPr>
        <w:t xml:space="preserve"> </w:t>
      </w:r>
      <w:proofErr w:type="spellStart"/>
      <w:r>
        <w:rPr>
          <w:lang w:eastAsia="es-MX"/>
        </w:rPr>
        <w:t>gas</w:t>
      </w:r>
      <w:proofErr w:type="spellEnd"/>
      <w:r>
        <w:rPr>
          <w:lang w:eastAsia="es-MX"/>
        </w:rPr>
        <w:t xml:space="preserve"> </w:t>
      </w:r>
      <w:proofErr w:type="spellStart"/>
      <w:r>
        <w:rPr>
          <w:lang w:eastAsia="es-MX"/>
        </w:rPr>
        <w:t>analyzer</w:t>
      </w:r>
      <w:proofErr w:type="spellEnd"/>
      <w:r w:rsidRPr="00A73288">
        <w:rPr>
          <w:lang w:eastAsia="es-MX"/>
        </w:rPr>
        <w:t xml:space="preserve"> (CO</w:t>
      </w:r>
      <w:r w:rsidRPr="00A73288">
        <w:rPr>
          <w:vertAlign w:val="subscript"/>
          <w:lang w:eastAsia="es-MX"/>
        </w:rPr>
        <w:t>2</w:t>
      </w:r>
      <w:r w:rsidRPr="00A73288">
        <w:rPr>
          <w:lang w:eastAsia="es-MX"/>
        </w:rPr>
        <w:t>/H</w:t>
      </w:r>
      <w:r w:rsidRPr="00A73288">
        <w:rPr>
          <w:vertAlign w:val="subscript"/>
          <w:lang w:eastAsia="es-MX"/>
        </w:rPr>
        <w:t>2</w:t>
      </w:r>
      <w:r w:rsidRPr="00A73288">
        <w:rPr>
          <w:lang w:eastAsia="es-MX"/>
        </w:rPr>
        <w:t>O, LICOR</w:t>
      </w:r>
      <w:r>
        <w:rPr>
          <w:lang w:eastAsia="es-MX"/>
        </w:rPr>
        <w:t xml:space="preserve">, </w:t>
      </w:r>
      <w:r w:rsidRPr="005E626A">
        <w:rPr>
          <w:lang w:eastAsia="es-MX"/>
        </w:rPr>
        <w:t>Lincoln, NE,</w:t>
      </w:r>
      <w:r>
        <w:rPr>
          <w:lang w:eastAsia="es-MX"/>
        </w:rPr>
        <w:t xml:space="preserve"> </w:t>
      </w:r>
      <w:r w:rsidRPr="005E626A">
        <w:rPr>
          <w:lang w:eastAsia="es-MX"/>
        </w:rPr>
        <w:t>USA</w:t>
      </w:r>
      <w:r w:rsidRPr="00A73288">
        <w:rPr>
          <w:lang w:eastAsia="es-MX"/>
        </w:rPr>
        <w:t xml:space="preserve">) </w:t>
      </w:r>
      <w:bookmarkEnd w:id="0"/>
      <w:proofErr w:type="spellStart"/>
      <w:r w:rsidRPr="00A73288">
        <w:t>was</w:t>
      </w:r>
      <w:proofErr w:type="spellEnd"/>
      <w:r w:rsidRPr="00A73288">
        <w:t xml:space="preserve"> </w:t>
      </w:r>
      <w:proofErr w:type="spellStart"/>
      <w:r w:rsidRPr="00A73288">
        <w:t>used</w:t>
      </w:r>
      <w:proofErr w:type="spellEnd"/>
      <w:r w:rsidRPr="00A73288">
        <w:t>.</w:t>
      </w:r>
      <w:r w:rsidRPr="00A73288">
        <w:rPr>
          <w:lang w:eastAsia="es-MX"/>
        </w:rPr>
        <w:t xml:space="preserve"> </w:t>
      </w:r>
      <w:r w:rsidRPr="00A73288">
        <w:t xml:space="preserve">The </w:t>
      </w:r>
      <w:proofErr w:type="spellStart"/>
      <w:r w:rsidRPr="00A73288">
        <w:t>certificate</w:t>
      </w:r>
      <w:proofErr w:type="spellEnd"/>
      <w:r w:rsidRPr="00A73288">
        <w:t xml:space="preserve"> </w:t>
      </w:r>
      <w:proofErr w:type="spellStart"/>
      <w:r w:rsidRPr="00A73288">
        <w:t>reference</w:t>
      </w:r>
      <w:proofErr w:type="spellEnd"/>
      <w:r w:rsidRPr="00A73288">
        <w:t xml:space="preserve"> </w:t>
      </w:r>
      <w:proofErr w:type="spellStart"/>
      <w:r w:rsidRPr="00A73288">
        <w:t>material</w:t>
      </w:r>
      <w:proofErr w:type="spellEnd"/>
      <w:r w:rsidRPr="00A73288">
        <w:t xml:space="preserve"> for DIC </w:t>
      </w:r>
      <w:proofErr w:type="spellStart"/>
      <w:r w:rsidRPr="00A73288">
        <w:t>analysis</w:t>
      </w:r>
      <w:proofErr w:type="spellEnd"/>
      <w:r w:rsidRPr="00A73288"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A73288">
        <w:t>provided</w:t>
      </w:r>
      <w:proofErr w:type="spellEnd"/>
      <w:r w:rsidRPr="00A73288">
        <w:t xml:space="preserve"> by the </w:t>
      </w:r>
      <w:proofErr w:type="spellStart"/>
      <w:r w:rsidRPr="00A73288">
        <w:t>laboratory</w:t>
      </w:r>
      <w:proofErr w:type="spellEnd"/>
      <w:r w:rsidRPr="00A73288">
        <w:t xml:space="preserve"> of Dr. Andrew Dickson of </w:t>
      </w:r>
      <w:proofErr w:type="spellStart"/>
      <w:r w:rsidRPr="00A73288">
        <w:t>Scripps</w:t>
      </w:r>
      <w:proofErr w:type="spellEnd"/>
      <w:r w:rsidRPr="00A73288">
        <w:t xml:space="preserve"> Institution of </w:t>
      </w:r>
      <w:proofErr w:type="spellStart"/>
      <w:r w:rsidRPr="00A73288">
        <w:t>Oceanography</w:t>
      </w:r>
      <w:proofErr w:type="spellEnd"/>
      <w:r w:rsidRPr="00A73288">
        <w:t xml:space="preserve"> (Dickson et </w:t>
      </w:r>
      <w:proofErr w:type="gramStart"/>
      <w:r w:rsidRPr="00A73288">
        <w:t>al.,</w:t>
      </w:r>
      <w:proofErr w:type="gramEnd"/>
      <w:r w:rsidRPr="00A73288">
        <w:t xml:space="preserve"> 2003). The relative </w:t>
      </w:r>
      <w:proofErr w:type="spellStart"/>
      <w:r w:rsidRPr="00A73288">
        <w:t>difference</w:t>
      </w:r>
      <w:proofErr w:type="spellEnd"/>
      <w:r>
        <w:t xml:space="preserve"> </w:t>
      </w:r>
      <w:proofErr w:type="spellStart"/>
      <w:r w:rsidRPr="00A73288">
        <w:t>averaged</w:t>
      </w:r>
      <w:proofErr w:type="spellEnd"/>
      <w:r w:rsidRPr="00A73288">
        <w:t xml:space="preserve"> ±2 µmol kg</w:t>
      </w:r>
      <w:r w:rsidRPr="00A73288">
        <w:rPr>
          <w:vertAlign w:val="superscript"/>
        </w:rPr>
        <w:t>-1</w:t>
      </w:r>
      <w:r w:rsidRPr="00A73288">
        <w:t xml:space="preserve"> (0.2% </w:t>
      </w:r>
      <w:proofErr w:type="spellStart"/>
      <w:r w:rsidRPr="00A73288">
        <w:t>error</w:t>
      </w:r>
      <w:proofErr w:type="spellEnd"/>
      <w:r w:rsidRPr="00A73288">
        <w:t>). </w:t>
      </w:r>
    </w:p>
    <w:p w:rsidR="00221A23" w:rsidRPr="00A73288" w:rsidRDefault="00221A23" w:rsidP="00221A23">
      <w:pPr>
        <w:jc w:val="both"/>
      </w:pPr>
      <w:r w:rsidRPr="00A73288">
        <w:t xml:space="preserve">The pH </w:t>
      </w:r>
      <w:proofErr w:type="spellStart"/>
      <w:r w:rsidRPr="00A73288">
        <w:t>was</w:t>
      </w:r>
      <w:proofErr w:type="spellEnd"/>
      <w:r w:rsidRPr="00A73288">
        <w:t xml:space="preserve"> </w:t>
      </w:r>
      <w:proofErr w:type="spellStart"/>
      <w:r w:rsidRPr="00A73288">
        <w:t>measured</w:t>
      </w:r>
      <w:proofErr w:type="spellEnd"/>
      <w:r w:rsidRPr="00A73288">
        <w:t xml:space="preserve"> </w:t>
      </w:r>
      <w:proofErr w:type="spellStart"/>
      <w:r w:rsidRPr="00A73288">
        <w:t>using</w:t>
      </w:r>
      <w:proofErr w:type="spellEnd"/>
      <w:r w:rsidRPr="00A73288">
        <w:t xml:space="preserve"> a glass </w:t>
      </w:r>
      <w:proofErr w:type="spellStart"/>
      <w:r w:rsidRPr="00A73288">
        <w:t>electrode</w:t>
      </w:r>
      <w:proofErr w:type="spellEnd"/>
      <w:r w:rsidRPr="00A73288">
        <w:t xml:space="preserve"> at 25 </w:t>
      </w:r>
      <w:proofErr w:type="spellStart"/>
      <w:r w:rsidRPr="00A73288">
        <w:rPr>
          <w:vertAlign w:val="superscript"/>
        </w:rPr>
        <w:t>o</w:t>
      </w:r>
      <w:r w:rsidRPr="00A73288">
        <w:t>C</w:t>
      </w:r>
      <w:proofErr w:type="spellEnd"/>
      <w:r w:rsidRPr="00A73288">
        <w:t xml:space="preserve"> on the </w:t>
      </w:r>
      <w:proofErr w:type="spellStart"/>
      <w:r w:rsidRPr="00A73288">
        <w:t>seawater</w:t>
      </w:r>
      <w:proofErr w:type="spellEnd"/>
      <w:r w:rsidRPr="00A73288">
        <w:t xml:space="preserve"> </w:t>
      </w:r>
      <w:proofErr w:type="spellStart"/>
      <w:r w:rsidRPr="00A73288">
        <w:t>scale</w:t>
      </w:r>
      <w:proofErr w:type="spellEnd"/>
      <w:r w:rsidRPr="00A73288">
        <w:t xml:space="preserve"> (</w:t>
      </w:r>
      <w:proofErr w:type="spellStart"/>
      <w:r w:rsidRPr="00A73288">
        <w:t>pHsw</w:t>
      </w:r>
      <w:proofErr w:type="spellEnd"/>
      <w:r w:rsidRPr="00A73288">
        <w:t xml:space="preserve">) as </w:t>
      </w:r>
      <w:proofErr w:type="spellStart"/>
      <w:r w:rsidRPr="00A73288">
        <w:t>described</w:t>
      </w:r>
      <w:proofErr w:type="spellEnd"/>
      <w:r w:rsidRPr="00A73288">
        <w:t xml:space="preserve"> by </w:t>
      </w:r>
      <w:proofErr w:type="spellStart"/>
      <w:r w:rsidRPr="00A73288">
        <w:t>Chapa-Balcorta</w:t>
      </w:r>
      <w:proofErr w:type="spellEnd"/>
      <w:r w:rsidRPr="00A73288">
        <w:t xml:space="preserve"> et al. (2015). </w:t>
      </w:r>
      <w:proofErr w:type="spellStart"/>
      <w:r w:rsidRPr="00A73288">
        <w:t>We</w:t>
      </w:r>
      <w:proofErr w:type="spellEnd"/>
      <w:r w:rsidRPr="00A73288">
        <w:t xml:space="preserve"> use the program CO2SYS (Lewis and Wallace, 1998) and DIC-</w:t>
      </w:r>
      <w:proofErr w:type="spellStart"/>
      <w:r w:rsidRPr="00A73288">
        <w:t>pH</w:t>
      </w:r>
      <w:r w:rsidRPr="00A73288">
        <w:rPr>
          <w:vertAlign w:val="subscript"/>
        </w:rPr>
        <w:t>sw</w:t>
      </w:r>
      <w:proofErr w:type="spellEnd"/>
      <w:r w:rsidRPr="00A73288">
        <w:t xml:space="preserve"> to </w:t>
      </w:r>
      <w:proofErr w:type="spellStart"/>
      <w:r w:rsidRPr="00A73288">
        <w:t>calculate</w:t>
      </w:r>
      <w:proofErr w:type="spellEnd"/>
      <w:r w:rsidRPr="00A73288">
        <w:t xml:space="preserve"> pCO</w:t>
      </w:r>
      <w:r w:rsidRPr="00A73288">
        <w:rPr>
          <w:vertAlign w:val="subscript"/>
        </w:rPr>
        <w:t>2</w:t>
      </w:r>
      <w:r w:rsidRPr="00A73288">
        <w:t xml:space="preserve">, </w:t>
      </w:r>
      <w:r w:rsidRPr="00A73288">
        <w:rPr>
          <w:i/>
          <w:iCs/>
        </w:rPr>
        <w:t>in situ</w:t>
      </w:r>
      <w:r w:rsidRPr="00A73288">
        <w:rPr>
          <w:i/>
        </w:rPr>
        <w:t xml:space="preserve"> </w:t>
      </w:r>
      <w:proofErr w:type="spellStart"/>
      <w:r w:rsidRPr="00A73288">
        <w:t>pHsw</w:t>
      </w:r>
      <w:proofErr w:type="spellEnd"/>
      <w:r w:rsidRPr="00A73288">
        <w:t>, and the aragonite saturation state (</w:t>
      </w:r>
      <w:r w:rsidRPr="00A73288">
        <w:sym w:font="Symbol" w:char="F057"/>
      </w:r>
      <w:proofErr w:type="spellStart"/>
      <w:r w:rsidRPr="00A73288">
        <w:rPr>
          <w:vertAlign w:val="subscript"/>
        </w:rPr>
        <w:t>Ar</w:t>
      </w:r>
      <w:r>
        <w:rPr>
          <w:vertAlign w:val="subscript"/>
        </w:rPr>
        <w:t>g</w:t>
      </w:r>
      <w:proofErr w:type="spellEnd"/>
      <w:r w:rsidRPr="00A73288">
        <w:t xml:space="preserve">). </w:t>
      </w:r>
      <w:proofErr w:type="spellStart"/>
      <w:r w:rsidRPr="00A73288">
        <w:t>We</w:t>
      </w:r>
      <w:proofErr w:type="spellEnd"/>
      <w:r w:rsidRPr="00A73288">
        <w:t xml:space="preserve"> use the constants </w:t>
      </w:r>
      <w:proofErr w:type="spellStart"/>
      <w:r w:rsidRPr="00A73288">
        <w:t>proposed</w:t>
      </w:r>
      <w:proofErr w:type="spellEnd"/>
      <w:r w:rsidRPr="00A73288">
        <w:t xml:space="preserve"> by </w:t>
      </w:r>
      <w:proofErr w:type="spellStart"/>
      <w:r w:rsidRPr="00A73288">
        <w:rPr>
          <w:rFonts w:eastAsia="MS Mincho"/>
          <w:lang w:eastAsia="ja-JP"/>
        </w:rPr>
        <w:t>Mehrbach</w:t>
      </w:r>
      <w:proofErr w:type="spellEnd"/>
      <w:r w:rsidRPr="00A73288">
        <w:rPr>
          <w:rFonts w:eastAsia="MS Mincho"/>
          <w:lang w:eastAsia="ja-JP"/>
        </w:rPr>
        <w:t xml:space="preserve"> et al. </w:t>
      </w:r>
      <w:r w:rsidRPr="00A73288">
        <w:t xml:space="preserve">(1973) for </w:t>
      </w:r>
      <w:proofErr w:type="spellStart"/>
      <w:r w:rsidRPr="00A73288">
        <w:t>these</w:t>
      </w:r>
      <w:proofErr w:type="spellEnd"/>
      <w:r w:rsidRPr="00A73288">
        <w:t xml:space="preserve"> </w:t>
      </w:r>
      <w:proofErr w:type="spellStart"/>
      <w:r w:rsidRPr="00A73288">
        <w:t>calculations</w:t>
      </w:r>
      <w:proofErr w:type="spellEnd"/>
      <w:r w:rsidRPr="00A73288">
        <w:t xml:space="preserve">. The </w:t>
      </w:r>
      <w:proofErr w:type="spellStart"/>
      <w:r w:rsidRPr="00A73288">
        <w:t>uncertainty</w:t>
      </w:r>
      <w:proofErr w:type="spellEnd"/>
      <w:r w:rsidRPr="00A73288">
        <w:t xml:space="preserve"> </w:t>
      </w:r>
      <w:proofErr w:type="spellStart"/>
      <w:r w:rsidRPr="00A73288">
        <w:t>obtained</w:t>
      </w:r>
      <w:proofErr w:type="spellEnd"/>
      <w:r w:rsidRPr="00A73288">
        <w:t xml:space="preserve"> for </w:t>
      </w:r>
      <w:r w:rsidRPr="00A73288">
        <w:rPr>
          <w:rFonts w:eastAsia="MS Gothic"/>
          <w:i/>
          <w:iCs/>
        </w:rPr>
        <w:t>in situ</w:t>
      </w:r>
      <w:r w:rsidRPr="00A73288">
        <w:rPr>
          <w:rFonts w:eastAsia="MS Gothic"/>
        </w:rPr>
        <w:t xml:space="preserve"> </w:t>
      </w:r>
      <w:proofErr w:type="spellStart"/>
      <w:r w:rsidRPr="00A73288">
        <w:rPr>
          <w:rFonts w:eastAsia="MS Gothic"/>
        </w:rPr>
        <w:t>pH</w:t>
      </w:r>
      <w:r w:rsidRPr="00A73288">
        <w:rPr>
          <w:rFonts w:eastAsia="MS Gothic"/>
          <w:vertAlign w:val="subscript"/>
        </w:rPr>
        <w:t>sw</w:t>
      </w:r>
      <w:proofErr w:type="spellEnd"/>
      <w:r w:rsidRPr="00A73288">
        <w:rPr>
          <w:rFonts w:eastAsia="MS Gothic"/>
        </w:rPr>
        <w:t xml:space="preserve">, </w:t>
      </w:r>
      <w:r w:rsidRPr="00A73288">
        <w:sym w:font="Symbol" w:char="F057"/>
      </w:r>
      <w:proofErr w:type="spellStart"/>
      <w:r w:rsidRPr="00A73288">
        <w:rPr>
          <w:vertAlign w:val="subscript"/>
        </w:rPr>
        <w:t>Ar</w:t>
      </w:r>
      <w:r>
        <w:rPr>
          <w:vertAlign w:val="subscript"/>
        </w:rPr>
        <w:t>g</w:t>
      </w:r>
      <w:proofErr w:type="spellEnd"/>
      <w:r w:rsidRPr="00A73288">
        <w:t>, and</w:t>
      </w:r>
      <w:r w:rsidRPr="00A73288">
        <w:rPr>
          <w:vertAlign w:val="subscript"/>
        </w:rPr>
        <w:t xml:space="preserve"> </w:t>
      </w:r>
      <w:r w:rsidRPr="00A73288">
        <w:t>pCO</w:t>
      </w:r>
      <w:r w:rsidRPr="00A73288">
        <w:rPr>
          <w:vertAlign w:val="subscript"/>
        </w:rPr>
        <w:t>2</w:t>
      </w:r>
      <w:r w:rsidRPr="00A73288">
        <w:rPr>
          <w:rStyle w:val="Strong"/>
        </w:rPr>
        <w:t xml:space="preserve"> </w:t>
      </w:r>
      <w:proofErr w:type="spellStart"/>
      <w:r w:rsidRPr="00221A23">
        <w:rPr>
          <w:rStyle w:val="Strong"/>
          <w:b w:val="0"/>
        </w:rPr>
        <w:t>was</w:t>
      </w:r>
      <w:proofErr w:type="spellEnd"/>
      <w:r w:rsidRPr="00A73288">
        <w:rPr>
          <w:rStyle w:val="Strong"/>
        </w:rPr>
        <w:t xml:space="preserve"> </w:t>
      </w:r>
      <w:r w:rsidRPr="00A73288">
        <w:t>± 0.04</w:t>
      </w:r>
      <w:r>
        <w:t xml:space="preserve"> </w:t>
      </w:r>
      <w:r w:rsidRPr="00A73288">
        <w:t>± </w:t>
      </w:r>
      <w:r w:rsidRPr="00A73288">
        <w:rPr>
          <w:rFonts w:eastAsia="MS Gothic"/>
        </w:rPr>
        <w:t>0.2, and 56 </w:t>
      </w:r>
      <w:r w:rsidRPr="00A73288">
        <w:t>µ</w:t>
      </w:r>
      <w:proofErr w:type="spellStart"/>
      <w:r w:rsidRPr="00A73288">
        <w:t>atm</w:t>
      </w:r>
      <w:proofErr w:type="spellEnd"/>
      <w:r w:rsidRPr="00A73288">
        <w:t xml:space="preserve">, </w:t>
      </w:r>
      <w:proofErr w:type="spellStart"/>
      <w:r w:rsidRPr="00A73288">
        <w:t>respectively</w:t>
      </w:r>
      <w:proofErr w:type="spellEnd"/>
      <w:r w:rsidRPr="00A73288">
        <w:t xml:space="preserve">. The </w:t>
      </w:r>
      <w:r w:rsidRPr="00221A23">
        <w:rPr>
          <w:rStyle w:val="Strong"/>
          <w:b w:val="0"/>
        </w:rPr>
        <w:t>pCO</w:t>
      </w:r>
      <w:r w:rsidRPr="00221A23">
        <w:rPr>
          <w:rStyle w:val="Strong"/>
          <w:b w:val="0"/>
          <w:vertAlign w:val="subscript"/>
        </w:rPr>
        <w:t xml:space="preserve">2 </w:t>
      </w:r>
      <w:proofErr w:type="spellStart"/>
      <w:r w:rsidRPr="00A73288">
        <w:t>variability</w:t>
      </w:r>
      <w:proofErr w:type="spellEnd"/>
      <w:r w:rsidRPr="00A73288">
        <w:t xml:space="preserve"> range </w:t>
      </w:r>
      <w:proofErr w:type="spellStart"/>
      <w:r w:rsidRPr="00A73288">
        <w:t>observed</w:t>
      </w:r>
      <w:proofErr w:type="spellEnd"/>
      <w:r w:rsidRPr="00A73288">
        <w:t xml:space="preserve"> in </w:t>
      </w:r>
      <w:proofErr w:type="spellStart"/>
      <w:r w:rsidRPr="00A73288">
        <w:t>Peruvian</w:t>
      </w:r>
      <w:proofErr w:type="spellEnd"/>
      <w:r w:rsidRPr="00A73288">
        <w:t xml:space="preserve"> waters </w:t>
      </w:r>
      <w:proofErr w:type="spellStart"/>
      <w:r w:rsidRPr="00A73288">
        <w:t>was</w:t>
      </w:r>
      <w:proofErr w:type="spellEnd"/>
      <w:r w:rsidRPr="00A73288">
        <w:t xml:space="preserve"> 25-fold </w:t>
      </w:r>
      <w:proofErr w:type="spellStart"/>
      <w:r w:rsidRPr="00A73288">
        <w:t>greater</w:t>
      </w:r>
      <w:proofErr w:type="spellEnd"/>
      <w:r w:rsidRPr="00A73288">
        <w:t xml:space="preserve"> </w:t>
      </w:r>
      <w:proofErr w:type="spellStart"/>
      <w:r w:rsidRPr="00A73288">
        <w:t>than</w:t>
      </w:r>
      <w:proofErr w:type="spellEnd"/>
      <w:r w:rsidRPr="00A73288">
        <w:t xml:space="preserve"> the </w:t>
      </w:r>
      <w:proofErr w:type="spellStart"/>
      <w:r w:rsidRPr="00A73288">
        <w:t>error</w:t>
      </w:r>
      <w:proofErr w:type="spellEnd"/>
      <w:r w:rsidRPr="00A73288">
        <w:t>.</w:t>
      </w:r>
    </w:p>
    <w:p w:rsidR="002E46C6" w:rsidRPr="00221A23" w:rsidRDefault="002E46C6" w:rsidP="002E46C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E0047" w:rsidRDefault="000E0047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  <w:r w:rsidRPr="0088596A">
        <w:rPr>
          <w:rFonts w:ascii="Arial" w:hAnsi="Arial" w:cs="Arial"/>
          <w:i/>
          <w:iCs/>
          <w:color w:val="FF0000"/>
          <w:szCs w:val="24"/>
          <w:u w:val="single"/>
          <w:lang w:val="en-US"/>
        </w:rPr>
        <w:t>Units</w:t>
      </w:r>
      <w:r w:rsidRPr="00280F50">
        <w:rPr>
          <w:rFonts w:ascii="Arial" w:hAnsi="Arial" w:cs="Arial"/>
          <w:i/>
          <w:iCs/>
          <w:szCs w:val="24"/>
          <w:u w:val="single"/>
          <w:lang w:val="en-US"/>
        </w:rPr>
        <w:t>:</w:t>
      </w:r>
      <w:r w:rsidR="001A23CA">
        <w:rPr>
          <w:rFonts w:ascii="Arial" w:eastAsia="Arial" w:hAnsi="Arial" w:cs="Arial"/>
          <w:i/>
          <w:iCs/>
          <w:szCs w:val="24"/>
          <w:lang w:val="en-US"/>
        </w:rPr>
        <w:t xml:space="preserve"> </w:t>
      </w:r>
      <w:r w:rsidR="002E46C6">
        <w:rPr>
          <w:rFonts w:ascii="Arial" w:hAnsi="Arial"/>
          <w:iCs/>
          <w:szCs w:val="24"/>
          <w:vertAlign w:val="superscript"/>
          <w:lang w:val="en-US"/>
        </w:rPr>
        <w:t xml:space="preserve"> </w:t>
      </w:r>
      <w:r w:rsidRPr="00280F50">
        <w:rPr>
          <w:rFonts w:ascii="Arial" w:hAnsi="Arial"/>
          <w:iCs/>
          <w:szCs w:val="24"/>
          <w:lang w:val="en-US"/>
        </w:rPr>
        <w:t>µ</w:t>
      </w:r>
      <w:proofErr w:type="spellStart"/>
      <w:r w:rsidRPr="00280F50">
        <w:rPr>
          <w:rFonts w:ascii="Arial" w:hAnsi="Arial"/>
          <w:iCs/>
          <w:szCs w:val="24"/>
          <w:lang w:val="en-US"/>
        </w:rPr>
        <w:t>mol</w:t>
      </w:r>
      <w:proofErr w:type="spellEnd"/>
      <w:r w:rsidR="001A23CA">
        <w:rPr>
          <w:rFonts w:ascii="Arial" w:hAnsi="Arial"/>
          <w:iCs/>
          <w:szCs w:val="24"/>
          <w:lang w:val="en-US"/>
        </w:rPr>
        <w:t xml:space="preserve"> </w:t>
      </w:r>
      <w:r w:rsidRPr="00280F50">
        <w:rPr>
          <w:rFonts w:ascii="Arial" w:hAnsi="Arial"/>
          <w:iCs/>
          <w:szCs w:val="24"/>
          <w:lang w:val="en-US"/>
        </w:rPr>
        <w:t>L</w:t>
      </w:r>
      <w:r w:rsidRPr="00280F50">
        <w:rPr>
          <w:rFonts w:ascii="Arial" w:hAnsi="Arial"/>
          <w:iCs/>
          <w:szCs w:val="24"/>
          <w:vertAlign w:val="superscript"/>
          <w:lang w:val="en-US"/>
        </w:rPr>
        <w:t>-1</w:t>
      </w:r>
      <w:r w:rsidRPr="00280F50">
        <w:rPr>
          <w:rFonts w:ascii="Arial" w:eastAsia="Arial" w:hAnsi="Arial" w:cs="Arial"/>
          <w:iCs/>
          <w:szCs w:val="24"/>
          <w:lang w:val="en-GB"/>
        </w:rPr>
        <w:t>(µM)</w:t>
      </w:r>
    </w:p>
    <w:p w:rsidR="000A7360" w:rsidRDefault="000A7360" w:rsidP="002E46C6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iCs/>
          <w:szCs w:val="24"/>
          <w:lang w:val="en-GB"/>
        </w:rPr>
      </w:pPr>
    </w:p>
    <w:p w:rsidR="000E0047" w:rsidRPr="00280F50" w:rsidRDefault="000E0047" w:rsidP="000E0047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u w:val="single"/>
          <w:lang w:val="en-GB"/>
        </w:rPr>
      </w:pPr>
    </w:p>
    <w:p w:rsidR="000E0047" w:rsidRPr="00F6039B" w:rsidRDefault="000E0047" w:rsidP="000E0047">
      <w:pPr>
        <w:rPr>
          <w:rFonts w:ascii="Arial" w:hAnsi="Arial" w:cs="Arial"/>
          <w:iCs/>
          <w:lang w:val="en-US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>Sensor Precision:</w:t>
      </w:r>
      <w:r w:rsidRPr="007930B9">
        <w:rPr>
          <w:rFonts w:ascii="Arial" w:hAnsi="Arial" w:cs="Arial"/>
          <w:i/>
          <w:iCs/>
          <w:sz w:val="20"/>
          <w:u w:val="single"/>
          <w:lang w:val="en-US"/>
        </w:rPr>
        <w:t xml:space="preserve"> </w:t>
      </w:r>
      <w:r w:rsidR="001A23CA" w:rsidRPr="007930B9">
        <w:rPr>
          <w:rFonts w:ascii="Arial" w:hAnsi="Arial" w:cs="Arial"/>
          <w:iCs/>
          <w:sz w:val="20"/>
          <w:lang w:val="en-US"/>
        </w:rPr>
        <w:t>C</w:t>
      </w:r>
      <w:r w:rsidR="00F6039B" w:rsidRPr="007930B9">
        <w:rPr>
          <w:rFonts w:ascii="Arial" w:hAnsi="Arial" w:cs="Arial"/>
          <w:iCs/>
          <w:sz w:val="20"/>
          <w:lang w:val="en-US"/>
        </w:rPr>
        <w:t>orrelation coefficients (r</w:t>
      </w:r>
      <w:r w:rsidR="00F6039B" w:rsidRPr="007930B9">
        <w:rPr>
          <w:rFonts w:ascii="Arial" w:hAnsi="Arial" w:cs="Arial"/>
          <w:iCs/>
          <w:sz w:val="20"/>
          <w:vertAlign w:val="superscript"/>
          <w:lang w:val="en-US"/>
        </w:rPr>
        <w:t>2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) for </w:t>
      </w:r>
      <w:r w:rsidR="001A23CA" w:rsidRPr="007930B9">
        <w:rPr>
          <w:rFonts w:ascii="Arial" w:hAnsi="Arial" w:cs="Arial"/>
          <w:iCs/>
          <w:sz w:val="20"/>
          <w:lang w:val="en-US"/>
        </w:rPr>
        <w:t xml:space="preserve">measured peaks of 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POC and PON </w:t>
      </w:r>
      <w:r w:rsidR="001A23CA" w:rsidRPr="007930B9">
        <w:rPr>
          <w:rFonts w:ascii="Arial" w:hAnsi="Arial" w:cs="Arial"/>
          <w:iCs/>
          <w:sz w:val="20"/>
          <w:lang w:val="en-US"/>
        </w:rPr>
        <w:t>versus weight of standard was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 &gt;0.99. The r</w:t>
      </w:r>
      <w:r w:rsidR="00F6039B" w:rsidRPr="007930B9">
        <w:rPr>
          <w:rFonts w:ascii="Arial" w:hAnsi="Arial" w:cs="Arial"/>
          <w:iCs/>
          <w:sz w:val="20"/>
          <w:vertAlign w:val="superscript"/>
          <w:lang w:val="en-US"/>
        </w:rPr>
        <w:t>2</w:t>
      </w:r>
      <w:r w:rsidR="00F6039B" w:rsidRPr="007930B9">
        <w:rPr>
          <w:rFonts w:ascii="Arial" w:hAnsi="Arial" w:cs="Arial"/>
          <w:iCs/>
          <w:sz w:val="20"/>
          <w:lang w:val="en-US"/>
        </w:rPr>
        <w:t xml:space="preserve"> for POS was 0.83 and had the highest coefficient of variation of GFF filter blanks (59%). </w:t>
      </w:r>
    </w:p>
    <w:p w:rsidR="000E0047" w:rsidRDefault="000E0047" w:rsidP="000E0047">
      <w:pPr>
        <w:rPr>
          <w:sz w:val="20"/>
          <w:lang w:val="en-US" w:eastAsia="fr-FR"/>
        </w:rPr>
      </w:pPr>
    </w:p>
    <w:p w:rsidR="006C34EC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time_ISO8601 [YYYY-MM-DDTH</w:t>
      </w:r>
      <w:proofErr w:type="gramStart"/>
      <w:r w:rsidRPr="006C34EC">
        <w:rPr>
          <w:rFonts w:ascii="Arial" w:hAnsi="Arial" w:cs="Arial"/>
          <w:szCs w:val="24"/>
          <w:lang w:val="en-US"/>
        </w:rPr>
        <w:t>:MM:SS</w:t>
      </w:r>
      <w:proofErr w:type="gramEnd"/>
      <w:r w:rsidRPr="006C34EC">
        <w:rPr>
          <w:rFonts w:ascii="Arial" w:hAnsi="Arial" w:cs="Arial"/>
          <w:szCs w:val="24"/>
          <w:lang w:val="en-US"/>
        </w:rPr>
        <w:t>]</w:t>
      </w:r>
    </w:p>
    <w:p w:rsidR="000E0047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Longitude [</w:t>
      </w:r>
      <w:proofErr w:type="spellStart"/>
      <w:r w:rsidRPr="006C34EC">
        <w:rPr>
          <w:rFonts w:ascii="Arial" w:hAnsi="Arial" w:cs="Arial"/>
          <w:szCs w:val="24"/>
          <w:lang w:val="en-US"/>
        </w:rPr>
        <w:t>degrees_east</w:t>
      </w:r>
      <w:proofErr w:type="spellEnd"/>
      <w:r w:rsidRPr="006C34EC">
        <w:rPr>
          <w:rFonts w:ascii="Arial" w:hAnsi="Arial" w:cs="Arial"/>
          <w:szCs w:val="24"/>
          <w:lang w:val="en-US"/>
        </w:rPr>
        <w:t>]</w:t>
      </w:r>
    </w:p>
    <w:p w:rsidR="006C34EC" w:rsidRPr="00A70E35" w:rsidRDefault="006C34EC" w:rsidP="000E0047">
      <w:pPr>
        <w:tabs>
          <w:tab w:val="left" w:pos="0"/>
        </w:tabs>
        <w:rPr>
          <w:rFonts w:ascii="Arial" w:hAnsi="Arial" w:cs="Arial"/>
          <w:color w:val="000000"/>
          <w:szCs w:val="24"/>
          <w:lang w:val="en-US" w:eastAsia="es-MX"/>
        </w:rPr>
      </w:pPr>
      <w:r w:rsidRPr="00A70E35">
        <w:rPr>
          <w:rFonts w:ascii="Arial" w:hAnsi="Arial" w:cs="Arial"/>
          <w:color w:val="000000"/>
          <w:szCs w:val="24"/>
          <w:lang w:val="en-US" w:eastAsia="es-MX"/>
        </w:rPr>
        <w:t>Latitude [</w:t>
      </w:r>
      <w:proofErr w:type="spellStart"/>
      <w:r w:rsidRPr="00A70E35">
        <w:rPr>
          <w:rFonts w:ascii="Arial" w:hAnsi="Arial" w:cs="Arial"/>
          <w:color w:val="000000"/>
          <w:szCs w:val="24"/>
          <w:lang w:val="en-US" w:eastAsia="es-MX"/>
        </w:rPr>
        <w:t>degrees_north</w:t>
      </w:r>
      <w:proofErr w:type="spellEnd"/>
      <w:r w:rsidRPr="00A70E35">
        <w:rPr>
          <w:rFonts w:ascii="Arial" w:hAnsi="Arial" w:cs="Arial"/>
          <w:color w:val="000000"/>
          <w:szCs w:val="24"/>
          <w:lang w:val="en-US" w:eastAsia="es-MX"/>
        </w:rPr>
        <w:t>]</w:t>
      </w:r>
    </w:p>
    <w:p w:rsidR="006C34EC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color w:val="000000"/>
          <w:szCs w:val="24"/>
          <w:lang w:val="en-US" w:eastAsia="es-MX"/>
        </w:rPr>
        <w:t>Pressure</w:t>
      </w:r>
      <w:r w:rsidR="00A70E35">
        <w:rPr>
          <w:rFonts w:ascii="Arial" w:hAnsi="Arial" w:cs="Arial"/>
          <w:color w:val="000000"/>
          <w:szCs w:val="24"/>
          <w:lang w:val="en-US" w:eastAsia="es-MX"/>
        </w:rPr>
        <w:t xml:space="preserve"> in Water </w:t>
      </w:r>
      <w:proofErr w:type="gramStart"/>
      <w:r w:rsidR="00A70E35">
        <w:rPr>
          <w:rFonts w:ascii="Arial" w:hAnsi="Arial" w:cs="Arial"/>
          <w:color w:val="000000"/>
          <w:szCs w:val="24"/>
          <w:lang w:val="en-US" w:eastAsia="es-MX"/>
        </w:rPr>
        <w:t xml:space="preserve">Column </w:t>
      </w:r>
      <w:r w:rsidRPr="006C34EC">
        <w:rPr>
          <w:rFonts w:ascii="Arial" w:hAnsi="Arial" w:cs="Arial"/>
          <w:color w:val="000000"/>
          <w:szCs w:val="24"/>
          <w:lang w:val="en-US" w:eastAsia="es-MX"/>
        </w:rPr>
        <w:t xml:space="preserve"> [</w:t>
      </w:r>
      <w:proofErr w:type="spellStart"/>
      <w:proofErr w:type="gramEnd"/>
      <w:r w:rsidRPr="006C34EC">
        <w:rPr>
          <w:rFonts w:ascii="Arial" w:hAnsi="Arial" w:cs="Arial"/>
          <w:color w:val="000000"/>
          <w:szCs w:val="24"/>
          <w:lang w:val="en-US" w:eastAsia="es-MX"/>
        </w:rPr>
        <w:t>db</w:t>
      </w:r>
      <w:proofErr w:type="spellEnd"/>
      <w:r w:rsidRPr="006C34EC">
        <w:rPr>
          <w:rFonts w:ascii="Arial" w:hAnsi="Arial" w:cs="Arial"/>
          <w:color w:val="000000"/>
          <w:szCs w:val="24"/>
          <w:lang w:val="en-US" w:eastAsia="es-MX"/>
        </w:rPr>
        <w:t>]</w:t>
      </w:r>
      <w:r>
        <w:rPr>
          <w:rFonts w:ascii="Arial" w:hAnsi="Arial" w:cs="Arial"/>
          <w:color w:val="000000"/>
          <w:szCs w:val="24"/>
          <w:lang w:val="en-US" w:eastAsia="es-MX"/>
        </w:rPr>
        <w:t xml:space="preserve">  </w:t>
      </w:r>
    </w:p>
    <w:p w:rsidR="006C34EC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color w:val="000000"/>
          <w:szCs w:val="24"/>
          <w:lang w:val="en-US" w:eastAsia="es-MX"/>
        </w:rPr>
        <w:t>Temperature [</w:t>
      </w:r>
      <w:proofErr w:type="spellStart"/>
      <w:r w:rsidRPr="006C34EC">
        <w:rPr>
          <w:rFonts w:ascii="Arial" w:hAnsi="Arial" w:cs="Arial"/>
          <w:color w:val="000000"/>
          <w:szCs w:val="24"/>
          <w:lang w:val="en-US" w:eastAsia="es-MX"/>
        </w:rPr>
        <w:t>degC</w:t>
      </w:r>
      <w:proofErr w:type="spellEnd"/>
      <w:r w:rsidRPr="006C34EC">
        <w:rPr>
          <w:rFonts w:ascii="Arial" w:hAnsi="Arial" w:cs="Arial"/>
          <w:color w:val="000000"/>
          <w:szCs w:val="24"/>
          <w:lang w:val="en-US" w:eastAsia="es-MX"/>
        </w:rPr>
        <w:t>]</w:t>
      </w:r>
    </w:p>
    <w:p w:rsidR="006C34EC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Salinity [</w:t>
      </w:r>
      <w:proofErr w:type="spellStart"/>
      <w:r w:rsidRPr="006C34EC">
        <w:rPr>
          <w:rFonts w:ascii="Arial" w:hAnsi="Arial" w:cs="Arial"/>
          <w:szCs w:val="24"/>
          <w:lang w:val="en-US"/>
        </w:rPr>
        <w:t>psu</w:t>
      </w:r>
      <w:proofErr w:type="spellEnd"/>
      <w:r w:rsidRPr="006C34EC">
        <w:rPr>
          <w:rFonts w:ascii="Arial" w:hAnsi="Arial" w:cs="Arial"/>
          <w:szCs w:val="24"/>
          <w:lang w:val="en-US"/>
        </w:rPr>
        <w:t>]</w:t>
      </w:r>
    </w:p>
    <w:p w:rsidR="006C34EC" w:rsidRPr="006C34EC" w:rsidRDefault="006C34EC" w:rsidP="000E0047">
      <w:pPr>
        <w:tabs>
          <w:tab w:val="left" w:pos="0"/>
        </w:tabs>
        <w:rPr>
          <w:rFonts w:ascii="Arial" w:hAnsi="Arial" w:cs="Arial"/>
          <w:szCs w:val="24"/>
          <w:lang w:val="en-US"/>
        </w:rPr>
      </w:pPr>
      <w:r w:rsidRPr="006C34EC">
        <w:rPr>
          <w:rFonts w:ascii="Arial" w:hAnsi="Arial" w:cs="Arial"/>
          <w:szCs w:val="24"/>
          <w:lang w:val="en-US"/>
        </w:rPr>
        <w:t>Ox</w:t>
      </w:r>
      <w:r w:rsidR="00A70E35">
        <w:rPr>
          <w:rFonts w:ascii="Arial" w:hAnsi="Arial" w:cs="Arial"/>
          <w:szCs w:val="24"/>
          <w:lang w:val="en-US"/>
        </w:rPr>
        <w:t>y</w:t>
      </w:r>
      <w:r w:rsidRPr="006C34EC">
        <w:rPr>
          <w:rFonts w:ascii="Arial" w:hAnsi="Arial" w:cs="Arial"/>
          <w:szCs w:val="24"/>
          <w:lang w:val="en-US"/>
        </w:rPr>
        <w:t>gen [~$m~#</w:t>
      </w:r>
      <w:proofErr w:type="spellStart"/>
      <w:r w:rsidRPr="006C34EC">
        <w:rPr>
          <w:rFonts w:ascii="Arial" w:hAnsi="Arial" w:cs="Arial"/>
          <w:szCs w:val="24"/>
          <w:lang w:val="en-US"/>
        </w:rPr>
        <w:t>mol</w:t>
      </w:r>
      <w:proofErr w:type="spellEnd"/>
      <w:r w:rsidRPr="006C34EC">
        <w:rPr>
          <w:rFonts w:ascii="Arial" w:hAnsi="Arial" w:cs="Arial"/>
          <w:szCs w:val="24"/>
          <w:lang w:val="en-US"/>
        </w:rPr>
        <w:t>/kg]</w:t>
      </w:r>
    </w:p>
    <w:p w:rsidR="006C34EC" w:rsidRDefault="00A70E35" w:rsidP="006C34EC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Total Dissolved Inorganic Carbon [</w:t>
      </w:r>
      <w:r w:rsidRPr="006C34EC">
        <w:rPr>
          <w:rFonts w:ascii="Arial" w:hAnsi="Arial" w:cs="Arial"/>
          <w:szCs w:val="24"/>
          <w:lang w:val="en-US"/>
        </w:rPr>
        <w:t>[~$m~#</w:t>
      </w:r>
      <w:proofErr w:type="spellStart"/>
      <w:r w:rsidRPr="006C34EC">
        <w:rPr>
          <w:rFonts w:ascii="Arial" w:hAnsi="Arial" w:cs="Arial"/>
          <w:szCs w:val="24"/>
          <w:lang w:val="en-US"/>
        </w:rPr>
        <w:t>mol</w:t>
      </w:r>
      <w:proofErr w:type="spellEnd"/>
      <w:r w:rsidRPr="006C34EC">
        <w:rPr>
          <w:rFonts w:ascii="Arial" w:hAnsi="Arial" w:cs="Arial"/>
          <w:szCs w:val="24"/>
          <w:lang w:val="en-US"/>
        </w:rPr>
        <w:t>/kg</w:t>
      </w:r>
      <w:r>
        <w:rPr>
          <w:rFonts w:ascii="Arial" w:hAnsi="Arial" w:cs="Arial"/>
          <w:color w:val="000000"/>
          <w:szCs w:val="24"/>
          <w:lang w:val="en-US" w:eastAsia="es-MX"/>
        </w:rPr>
        <w:t>] (DIC)</w:t>
      </w:r>
    </w:p>
    <w:p w:rsidR="00A70E35" w:rsidRDefault="00A70E35" w:rsidP="006C34EC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pH</w:t>
      </w:r>
      <w:r w:rsidR="00EA73CB" w:rsidRPr="00EA73CB">
        <w:rPr>
          <w:rFonts w:ascii="Arial" w:hAnsi="Arial" w:cs="Arial"/>
          <w:color w:val="000000"/>
          <w:szCs w:val="24"/>
          <w:vertAlign w:val="subscript"/>
          <w:lang w:val="en-US" w:eastAsia="es-MX"/>
        </w:rPr>
        <w:t>25</w:t>
      </w:r>
    </w:p>
    <w:p w:rsidR="00A70E35" w:rsidRP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proofErr w:type="spellStart"/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pH</w:t>
      </w:r>
      <w:r w:rsidR="00EA73CB" w:rsidRPr="00EA73CB">
        <w:rPr>
          <w:rFonts w:ascii="Arial" w:hAnsi="Arial" w:cs="Arial"/>
          <w:color w:val="000000"/>
          <w:szCs w:val="24"/>
          <w:vertAlign w:val="subscript"/>
          <w:lang w:val="en-US" w:eastAsia="es-MX"/>
        </w:rPr>
        <w:t>Insitu</w:t>
      </w:r>
      <w:proofErr w:type="spellEnd"/>
      <w:proofErr w:type="gramEnd"/>
      <w:r>
        <w:rPr>
          <w:rFonts w:ascii="Arial" w:hAnsi="Arial" w:cs="Arial"/>
          <w:color w:val="000000"/>
          <w:szCs w:val="24"/>
          <w:lang w:val="en-US" w:eastAsia="es-MX"/>
        </w:rPr>
        <w:t xml:space="preserve"> (</w:t>
      </w:r>
      <w:proofErr w:type="spellStart"/>
      <w:r>
        <w:rPr>
          <w:rFonts w:ascii="Arial" w:hAnsi="Arial" w:cs="Arial"/>
          <w:color w:val="000000"/>
          <w:szCs w:val="24"/>
          <w:lang w:val="en-US" w:eastAsia="es-MX"/>
        </w:rPr>
        <w:t>P,T,DIC,pH</w:t>
      </w:r>
      <w:proofErr w:type="spellEnd"/>
      <w:r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Default="00A70E35" w:rsidP="006C34EC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pCO2 (</w:t>
      </w:r>
      <w:proofErr w:type="spellStart"/>
      <w:r>
        <w:rPr>
          <w:rFonts w:ascii="Arial" w:hAnsi="Arial" w:cs="Arial"/>
          <w:color w:val="000000"/>
          <w:szCs w:val="24"/>
          <w:lang w:val="en-US" w:eastAsia="es-MX"/>
        </w:rPr>
        <w:t>P</w:t>
      </w: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,T,DIC,pH</w:t>
      </w:r>
      <w:proofErr w:type="spellEnd"/>
      <w:proofErr w:type="gramEnd"/>
      <w:r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P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 xml:space="preserve">Omega </w:t>
      </w:r>
      <w:proofErr w:type="gramStart"/>
      <w:r>
        <w:rPr>
          <w:rFonts w:ascii="Arial" w:hAnsi="Arial" w:cs="Arial"/>
          <w:color w:val="000000"/>
          <w:szCs w:val="24"/>
          <w:lang w:val="en-US" w:eastAsia="es-MX"/>
        </w:rPr>
        <w:t>A  (</w:t>
      </w:r>
      <w:proofErr w:type="spellStart"/>
      <w:proofErr w:type="gramEnd"/>
      <w:r>
        <w:rPr>
          <w:rFonts w:ascii="Arial" w:hAnsi="Arial" w:cs="Arial"/>
          <w:color w:val="000000"/>
          <w:szCs w:val="24"/>
          <w:lang w:val="en-US" w:eastAsia="es-MX"/>
        </w:rPr>
        <w:t>P,T,DIC,pH</w:t>
      </w:r>
      <w:proofErr w:type="spellEnd"/>
      <w:r>
        <w:rPr>
          <w:rFonts w:ascii="Arial" w:hAnsi="Arial" w:cs="Arial"/>
          <w:color w:val="000000"/>
          <w:szCs w:val="24"/>
          <w:lang w:val="en-US" w:eastAsia="es-MX"/>
        </w:rPr>
        <w:t>)</w:t>
      </w:r>
    </w:p>
    <w:p w:rsidR="00A70E35" w:rsidRPr="00A70E35" w:rsidRDefault="00A70E35" w:rsidP="00A70E35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>
        <w:rPr>
          <w:rFonts w:ascii="Arial" w:hAnsi="Arial" w:cs="Arial"/>
          <w:color w:val="000000"/>
          <w:szCs w:val="24"/>
          <w:lang w:val="en-US" w:eastAsia="es-MX"/>
        </w:rPr>
        <w:t>Bottle Depth [</w:t>
      </w:r>
      <w:proofErr w:type="spellStart"/>
      <w:r>
        <w:rPr>
          <w:rFonts w:ascii="Arial" w:hAnsi="Arial" w:cs="Arial"/>
          <w:color w:val="000000"/>
          <w:szCs w:val="24"/>
          <w:lang w:val="en-US" w:eastAsia="es-MX"/>
        </w:rPr>
        <w:t>db</w:t>
      </w:r>
      <w:proofErr w:type="spellEnd"/>
      <w:r>
        <w:rPr>
          <w:rFonts w:ascii="Arial" w:hAnsi="Arial" w:cs="Arial"/>
          <w:color w:val="000000"/>
          <w:szCs w:val="24"/>
          <w:lang w:val="en-US" w:eastAsia="es-MX"/>
        </w:rPr>
        <w:t>]</w:t>
      </w:r>
    </w:p>
    <w:p w:rsidR="006C34EC" w:rsidRPr="00350727" w:rsidRDefault="006C34EC" w:rsidP="006C34EC">
      <w:pPr>
        <w:suppressAutoHyphens w:val="0"/>
        <w:rPr>
          <w:rFonts w:ascii="Arial" w:hAnsi="Arial" w:cs="Arial"/>
          <w:color w:val="000000"/>
          <w:szCs w:val="24"/>
          <w:lang w:val="en-US" w:eastAsia="es-MX"/>
        </w:rPr>
      </w:pPr>
      <w:r w:rsidRPr="006C34EC">
        <w:rPr>
          <w:rFonts w:ascii="Arial" w:hAnsi="Arial" w:cs="Arial"/>
          <w:color w:val="000000"/>
          <w:szCs w:val="24"/>
          <w:lang w:val="en-US" w:eastAsia="es-MX"/>
        </w:rPr>
        <w:lastRenderedPageBreak/>
        <w:t>Bottom Depth [m]</w:t>
      </w:r>
      <w:r w:rsidR="00350727" w:rsidRPr="00350727">
        <w:rPr>
          <w:rFonts w:ascii="Arial" w:hAnsi="Arial" w:cs="Arial"/>
          <w:color w:val="000000"/>
          <w:szCs w:val="24"/>
          <w:lang w:val="en-US" w:eastAsia="es-MX"/>
        </w:rPr>
        <w:t xml:space="preserve"> (station </w:t>
      </w:r>
      <w:r w:rsidR="00A70E35" w:rsidRPr="00350727">
        <w:rPr>
          <w:rFonts w:ascii="Arial" w:hAnsi="Arial" w:cs="Arial"/>
          <w:color w:val="000000"/>
          <w:szCs w:val="24"/>
          <w:lang w:val="en-US" w:eastAsia="es-MX"/>
        </w:rPr>
        <w:t>maximum</w:t>
      </w:r>
      <w:r w:rsidR="00350727" w:rsidRPr="00350727">
        <w:rPr>
          <w:rFonts w:ascii="Arial" w:hAnsi="Arial" w:cs="Arial"/>
          <w:color w:val="000000"/>
          <w:szCs w:val="24"/>
          <w:lang w:val="en-US" w:eastAsia="es-MX"/>
        </w:rPr>
        <w:t xml:space="preserve"> depth)</w:t>
      </w:r>
    </w:p>
    <w:p w:rsidR="006C34EC" w:rsidRDefault="006C34EC" w:rsidP="000E0047">
      <w:pPr>
        <w:tabs>
          <w:tab w:val="left" w:pos="0"/>
        </w:tabs>
        <w:rPr>
          <w:lang w:val="en-US"/>
        </w:rPr>
      </w:pPr>
    </w:p>
    <w:p w:rsidR="00292597" w:rsidRPr="00350727" w:rsidRDefault="00292597">
      <w:pPr>
        <w:tabs>
          <w:tab w:val="left" w:pos="0"/>
        </w:tabs>
        <w:rPr>
          <w:lang w:val="en-US"/>
        </w:rPr>
      </w:pPr>
    </w:p>
    <w:p w:rsidR="00292597" w:rsidRDefault="00292597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292597" w:rsidRDefault="00292597">
      <w:pPr>
        <w:tabs>
          <w:tab w:val="left" w:pos="0"/>
        </w:tabs>
      </w:pPr>
    </w:p>
    <w:p w:rsidR="00292597" w:rsidRDefault="00292597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292597" w:rsidRDefault="00292597">
      <w:pPr>
        <w:tabs>
          <w:tab w:val="left" w:pos="0"/>
        </w:tabs>
        <w:rPr>
          <w:lang w:val="en-GB"/>
        </w:rPr>
      </w:pPr>
    </w:p>
    <w:p w:rsidR="00292597" w:rsidRDefault="00292597"/>
    <w:p w:rsidR="00292597" w:rsidRDefault="00292597">
      <w:pPr>
        <w:rPr>
          <w:lang w:val="en-GB"/>
        </w:rPr>
      </w:pPr>
    </w:p>
    <w:p w:rsidR="00292597" w:rsidRDefault="00292597">
      <w:pPr>
        <w:pStyle w:val="Heading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:rsidR="00292597" w:rsidRDefault="00292597">
      <w:pPr>
        <w:pStyle w:val="Heading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E27A7D" w:rsidRPr="00A73288" w:rsidRDefault="007930B9" w:rsidP="00E27A7D">
      <w:pPr>
        <w:ind w:left="720" w:hanging="720"/>
        <w:jc w:val="both"/>
        <w:rPr>
          <w:szCs w:val="24"/>
        </w:rPr>
      </w:pPr>
      <w:r w:rsidRPr="007930B9">
        <w:rPr>
          <w:lang w:val="de-DE"/>
        </w:rPr>
        <w:t xml:space="preserve"> </w:t>
      </w:r>
      <w:r w:rsidR="00E27A7D" w:rsidRPr="004558CB">
        <w:rPr>
          <w:szCs w:val="24"/>
          <w:lang w:val="es-MX"/>
        </w:rPr>
        <w:t>Chapa-</w:t>
      </w:r>
      <w:proofErr w:type="spellStart"/>
      <w:r w:rsidR="00E27A7D" w:rsidRPr="004558CB">
        <w:rPr>
          <w:szCs w:val="24"/>
          <w:lang w:val="es-MX"/>
        </w:rPr>
        <w:t>Balcorta</w:t>
      </w:r>
      <w:proofErr w:type="spellEnd"/>
      <w:r w:rsidR="00E27A7D" w:rsidRPr="004558CB">
        <w:rPr>
          <w:szCs w:val="24"/>
          <w:lang w:val="es-MX"/>
        </w:rPr>
        <w:t xml:space="preserve">, C., J. M. Hernandez-Ayon, R. Durazo, E. </w:t>
      </w:r>
      <w:proofErr w:type="spellStart"/>
      <w:r w:rsidR="00E27A7D" w:rsidRPr="004558CB">
        <w:rPr>
          <w:szCs w:val="24"/>
          <w:lang w:val="es-MX"/>
        </w:rPr>
        <w:t>Beier</w:t>
      </w:r>
      <w:proofErr w:type="spellEnd"/>
      <w:r w:rsidR="00E27A7D" w:rsidRPr="004558CB">
        <w:rPr>
          <w:szCs w:val="24"/>
          <w:lang w:val="es-MX"/>
        </w:rPr>
        <w:t xml:space="preserve">, S. R. </w:t>
      </w:r>
      <w:proofErr w:type="spellStart"/>
      <w:r w:rsidR="00E27A7D" w:rsidRPr="004558CB">
        <w:rPr>
          <w:szCs w:val="24"/>
          <w:lang w:val="es-MX"/>
        </w:rPr>
        <w:t>Alin</w:t>
      </w:r>
      <w:proofErr w:type="spellEnd"/>
      <w:r w:rsidR="00E27A7D" w:rsidRPr="004558CB">
        <w:rPr>
          <w:szCs w:val="24"/>
          <w:lang w:val="es-MX"/>
        </w:rPr>
        <w:t xml:space="preserve">, and A. López-Pérez (2015). </w:t>
      </w:r>
      <w:r w:rsidR="00E27A7D" w:rsidRPr="00A73288">
        <w:rPr>
          <w:szCs w:val="24"/>
        </w:rPr>
        <w:t>Influence of post-</w:t>
      </w:r>
      <w:proofErr w:type="spellStart"/>
      <w:r w:rsidR="00E27A7D" w:rsidRPr="00A73288">
        <w:rPr>
          <w:szCs w:val="24"/>
        </w:rPr>
        <w:t>Tehuano</w:t>
      </w:r>
      <w:proofErr w:type="spellEnd"/>
      <w:r w:rsidR="00E27A7D" w:rsidRPr="00A73288">
        <w:rPr>
          <w:szCs w:val="24"/>
        </w:rPr>
        <w:t xml:space="preserve"> </w:t>
      </w:r>
      <w:proofErr w:type="spellStart"/>
      <w:r w:rsidR="00E27A7D" w:rsidRPr="00A73288">
        <w:rPr>
          <w:szCs w:val="24"/>
        </w:rPr>
        <w:t>oceanographic</w:t>
      </w:r>
      <w:proofErr w:type="spellEnd"/>
      <w:r w:rsidR="00E27A7D" w:rsidRPr="00A73288">
        <w:rPr>
          <w:szCs w:val="24"/>
        </w:rPr>
        <w:t xml:space="preserve"> </w:t>
      </w:r>
      <w:proofErr w:type="spellStart"/>
      <w:r w:rsidR="00E27A7D" w:rsidRPr="00A73288">
        <w:rPr>
          <w:szCs w:val="24"/>
        </w:rPr>
        <w:t>processes</w:t>
      </w:r>
      <w:proofErr w:type="spellEnd"/>
      <w:r w:rsidR="00E27A7D" w:rsidRPr="00A73288">
        <w:rPr>
          <w:szCs w:val="24"/>
        </w:rPr>
        <w:t xml:space="preserve"> in the </w:t>
      </w:r>
      <w:proofErr w:type="spellStart"/>
      <w:r w:rsidR="00E27A7D" w:rsidRPr="00A73288">
        <w:rPr>
          <w:szCs w:val="24"/>
        </w:rPr>
        <w:t>dynamics</w:t>
      </w:r>
      <w:proofErr w:type="spellEnd"/>
      <w:r w:rsidR="00E27A7D" w:rsidRPr="00A73288">
        <w:rPr>
          <w:szCs w:val="24"/>
        </w:rPr>
        <w:t xml:space="preserve"> of the CO</w:t>
      </w:r>
      <w:r w:rsidR="00E27A7D" w:rsidRPr="00A73288">
        <w:rPr>
          <w:szCs w:val="24"/>
          <w:vertAlign w:val="subscript"/>
        </w:rPr>
        <w:t>2</w:t>
      </w:r>
      <w:r w:rsidR="00E27A7D" w:rsidRPr="00A73288">
        <w:rPr>
          <w:szCs w:val="24"/>
        </w:rPr>
        <w:t xml:space="preserve"> system in the Gulf of Tehuantepec, Mexico, </w:t>
      </w:r>
      <w:r w:rsidR="00E27A7D" w:rsidRPr="00A73288">
        <w:rPr>
          <w:i/>
          <w:szCs w:val="24"/>
        </w:rPr>
        <w:t xml:space="preserve">Journal of </w:t>
      </w:r>
      <w:proofErr w:type="spellStart"/>
      <w:r w:rsidR="00E27A7D" w:rsidRPr="00A73288">
        <w:rPr>
          <w:i/>
          <w:szCs w:val="24"/>
        </w:rPr>
        <w:t>Geophysical</w:t>
      </w:r>
      <w:proofErr w:type="spellEnd"/>
      <w:r w:rsidR="00E27A7D" w:rsidRPr="00A73288">
        <w:rPr>
          <w:i/>
          <w:szCs w:val="24"/>
        </w:rPr>
        <w:t xml:space="preserve"> </w:t>
      </w:r>
      <w:proofErr w:type="spellStart"/>
      <w:r w:rsidR="00E27A7D" w:rsidRPr="00A73288">
        <w:rPr>
          <w:i/>
          <w:szCs w:val="24"/>
        </w:rPr>
        <w:t>Research</w:t>
      </w:r>
      <w:proofErr w:type="spellEnd"/>
      <w:r w:rsidR="00E27A7D" w:rsidRPr="00A73288">
        <w:rPr>
          <w:i/>
          <w:szCs w:val="24"/>
        </w:rPr>
        <w:t xml:space="preserve">: </w:t>
      </w:r>
      <w:proofErr w:type="spellStart"/>
      <w:r w:rsidR="00E27A7D" w:rsidRPr="00A73288">
        <w:rPr>
          <w:i/>
          <w:szCs w:val="24"/>
        </w:rPr>
        <w:t>Oceans</w:t>
      </w:r>
      <w:proofErr w:type="spellEnd"/>
      <w:r w:rsidR="00E27A7D" w:rsidRPr="00A73288">
        <w:rPr>
          <w:szCs w:val="24"/>
        </w:rPr>
        <w:t xml:space="preserve">, </w:t>
      </w:r>
      <w:r w:rsidR="00E27A7D" w:rsidRPr="00A73288">
        <w:rPr>
          <w:i/>
          <w:szCs w:val="24"/>
        </w:rPr>
        <w:t>120</w:t>
      </w:r>
      <w:r w:rsidR="00E27A7D" w:rsidRPr="00A73288">
        <w:rPr>
          <w:szCs w:val="24"/>
        </w:rPr>
        <w:t>(12), 7752-7770.</w:t>
      </w:r>
    </w:p>
    <w:p w:rsidR="00E27A7D" w:rsidRPr="00A73288" w:rsidRDefault="00E27A7D" w:rsidP="00E27A7D">
      <w:pPr>
        <w:ind w:left="720" w:hanging="720"/>
        <w:jc w:val="both"/>
      </w:pPr>
      <w:r w:rsidRPr="00A73288">
        <w:t xml:space="preserve">Dickson, A. G., Afghan, J. D., and Anderson, G. C. (2003). Reference </w:t>
      </w:r>
      <w:proofErr w:type="spellStart"/>
      <w:r w:rsidRPr="00A73288">
        <w:t>materials</w:t>
      </w:r>
      <w:proofErr w:type="spellEnd"/>
      <w:r w:rsidRPr="00A73288">
        <w:t xml:space="preserve"> for </w:t>
      </w:r>
      <w:proofErr w:type="spellStart"/>
      <w:r w:rsidRPr="00A73288">
        <w:t>oceanic</w:t>
      </w:r>
      <w:proofErr w:type="spellEnd"/>
      <w:r w:rsidRPr="00A73288">
        <w:t xml:space="preserve"> CO</w:t>
      </w:r>
      <w:r w:rsidRPr="00A73288">
        <w:rPr>
          <w:vertAlign w:val="subscript"/>
        </w:rPr>
        <w:t>2</w:t>
      </w:r>
      <w:r w:rsidRPr="00A73288">
        <w:t xml:space="preserve"> </w:t>
      </w:r>
      <w:proofErr w:type="spellStart"/>
      <w:r w:rsidRPr="00A73288">
        <w:t>analysis</w:t>
      </w:r>
      <w:proofErr w:type="spellEnd"/>
      <w:r w:rsidRPr="00A73288">
        <w:t xml:space="preserve">: </w:t>
      </w:r>
      <w:proofErr w:type="spellStart"/>
      <w:r w:rsidRPr="00A73288">
        <w:t>a</w:t>
      </w:r>
      <w:proofErr w:type="spellEnd"/>
      <w:r w:rsidRPr="00A73288">
        <w:t xml:space="preserve"> </w:t>
      </w:r>
      <w:proofErr w:type="spellStart"/>
      <w:r w:rsidRPr="00A73288">
        <w:t>method</w:t>
      </w:r>
      <w:proofErr w:type="spellEnd"/>
      <w:r w:rsidRPr="00A73288">
        <w:t xml:space="preserve"> for the certification of total </w:t>
      </w:r>
      <w:proofErr w:type="spellStart"/>
      <w:r w:rsidRPr="00A73288">
        <w:t>alkalinity</w:t>
      </w:r>
      <w:proofErr w:type="spellEnd"/>
      <w:r w:rsidRPr="00A73288">
        <w:t xml:space="preserve">. Mar. </w:t>
      </w:r>
      <w:proofErr w:type="spellStart"/>
      <w:r w:rsidRPr="00A73288">
        <w:t>Chem</w:t>
      </w:r>
      <w:proofErr w:type="spellEnd"/>
      <w:r w:rsidRPr="00A73288">
        <w:t xml:space="preserve">. 80, 185–197. </w:t>
      </w:r>
      <w:proofErr w:type="spellStart"/>
      <w:proofErr w:type="gramStart"/>
      <w:r w:rsidRPr="00A73288">
        <w:t>doi</w:t>
      </w:r>
      <w:proofErr w:type="spellEnd"/>
      <w:proofErr w:type="gramEnd"/>
      <w:r w:rsidRPr="00A73288">
        <w:t>: 10.1016/S0304-4203(02)00133-130.</w:t>
      </w:r>
    </w:p>
    <w:p w:rsidR="00E27A7D" w:rsidRPr="00A73288" w:rsidRDefault="00E27A7D" w:rsidP="00E27A7D">
      <w:pPr>
        <w:ind w:left="720" w:hanging="720"/>
        <w:jc w:val="both"/>
        <w:rPr>
          <w:rFonts w:eastAsia="MS Mincho"/>
          <w:szCs w:val="24"/>
          <w:lang w:eastAsia="ja-JP"/>
        </w:rPr>
      </w:pPr>
      <w:proofErr w:type="spellStart"/>
      <w:r w:rsidRPr="00A73288">
        <w:rPr>
          <w:rFonts w:eastAsia="MS Mincho"/>
          <w:szCs w:val="24"/>
          <w:lang w:eastAsia="ja-JP"/>
        </w:rPr>
        <w:t>Mehrbach</w:t>
      </w:r>
      <w:proofErr w:type="spellEnd"/>
      <w:r w:rsidRPr="00A73288">
        <w:rPr>
          <w:rFonts w:eastAsia="MS Mincho"/>
          <w:szCs w:val="24"/>
          <w:lang w:eastAsia="ja-JP"/>
        </w:rPr>
        <w:t xml:space="preserve">, C., </w:t>
      </w:r>
      <w:proofErr w:type="spellStart"/>
      <w:r w:rsidRPr="00A73288">
        <w:rPr>
          <w:rFonts w:eastAsia="MS Mincho"/>
          <w:szCs w:val="24"/>
          <w:lang w:eastAsia="ja-JP"/>
        </w:rPr>
        <w:t>Culberson</w:t>
      </w:r>
      <w:proofErr w:type="spellEnd"/>
      <w:r w:rsidRPr="00A73288">
        <w:rPr>
          <w:rFonts w:eastAsia="MS Mincho"/>
          <w:szCs w:val="24"/>
          <w:lang w:eastAsia="ja-JP"/>
        </w:rPr>
        <w:t xml:space="preserve">, C. H., </w:t>
      </w:r>
      <w:proofErr w:type="spellStart"/>
      <w:r w:rsidRPr="00A73288">
        <w:rPr>
          <w:rFonts w:eastAsia="MS Mincho"/>
          <w:szCs w:val="24"/>
          <w:lang w:eastAsia="ja-JP"/>
        </w:rPr>
        <w:t>Hawley</w:t>
      </w:r>
      <w:proofErr w:type="spellEnd"/>
      <w:r w:rsidRPr="00A73288">
        <w:rPr>
          <w:rFonts w:eastAsia="MS Mincho"/>
          <w:szCs w:val="24"/>
          <w:lang w:eastAsia="ja-JP"/>
        </w:rPr>
        <w:t xml:space="preserve">, J. E., and </w:t>
      </w:r>
      <w:proofErr w:type="spellStart"/>
      <w:r w:rsidRPr="00A73288">
        <w:rPr>
          <w:rFonts w:eastAsia="MS Mincho"/>
          <w:szCs w:val="24"/>
          <w:lang w:eastAsia="ja-JP"/>
        </w:rPr>
        <w:t>Pytkowicz</w:t>
      </w:r>
      <w:proofErr w:type="spellEnd"/>
      <w:r w:rsidRPr="00A73288">
        <w:rPr>
          <w:rFonts w:eastAsia="MS Mincho"/>
          <w:szCs w:val="24"/>
          <w:lang w:eastAsia="ja-JP"/>
        </w:rPr>
        <w:t xml:space="preserve">, R. M., (1973). </w:t>
      </w:r>
      <w:proofErr w:type="spellStart"/>
      <w:r w:rsidRPr="00A73288">
        <w:rPr>
          <w:rFonts w:eastAsia="MS Mincho"/>
          <w:szCs w:val="24"/>
          <w:lang w:eastAsia="ja-JP"/>
        </w:rPr>
        <w:t>Measurement</w:t>
      </w:r>
      <w:proofErr w:type="spellEnd"/>
      <w:r w:rsidRPr="00A73288">
        <w:rPr>
          <w:rFonts w:eastAsia="MS Mincho"/>
          <w:szCs w:val="24"/>
          <w:lang w:eastAsia="ja-JP"/>
        </w:rPr>
        <w:t xml:space="preserve"> of the apparent dissociation constants of </w:t>
      </w:r>
      <w:proofErr w:type="spellStart"/>
      <w:r w:rsidRPr="00A73288">
        <w:rPr>
          <w:rFonts w:eastAsia="MS Mincho"/>
          <w:szCs w:val="24"/>
          <w:lang w:eastAsia="ja-JP"/>
        </w:rPr>
        <w:t>carbonic</w:t>
      </w:r>
      <w:proofErr w:type="spellEnd"/>
      <w:r w:rsidRPr="00A73288">
        <w:rPr>
          <w:rFonts w:eastAsia="MS Mincho"/>
          <w:szCs w:val="24"/>
          <w:lang w:eastAsia="ja-JP"/>
        </w:rPr>
        <w:t xml:space="preserve"> </w:t>
      </w:r>
      <w:proofErr w:type="spellStart"/>
      <w:r w:rsidRPr="00A73288">
        <w:rPr>
          <w:rFonts w:eastAsia="MS Mincho"/>
          <w:szCs w:val="24"/>
          <w:lang w:eastAsia="ja-JP"/>
        </w:rPr>
        <w:t>acid</w:t>
      </w:r>
      <w:proofErr w:type="spellEnd"/>
      <w:r w:rsidRPr="00A73288">
        <w:rPr>
          <w:rFonts w:eastAsia="MS Mincho"/>
          <w:szCs w:val="24"/>
          <w:lang w:eastAsia="ja-JP"/>
        </w:rPr>
        <w:t xml:space="preserve"> in </w:t>
      </w:r>
      <w:proofErr w:type="spellStart"/>
      <w:r w:rsidRPr="00A73288">
        <w:rPr>
          <w:rFonts w:eastAsia="MS Mincho"/>
          <w:szCs w:val="24"/>
          <w:lang w:eastAsia="ja-JP"/>
        </w:rPr>
        <w:t>seawater</w:t>
      </w:r>
      <w:proofErr w:type="spellEnd"/>
      <w:r w:rsidRPr="00A73288">
        <w:rPr>
          <w:rFonts w:eastAsia="MS Mincho"/>
          <w:szCs w:val="24"/>
          <w:lang w:eastAsia="ja-JP"/>
        </w:rPr>
        <w:t xml:space="preserve"> at </w:t>
      </w:r>
      <w:proofErr w:type="spellStart"/>
      <w:r w:rsidRPr="00A73288">
        <w:rPr>
          <w:rFonts w:eastAsia="MS Mincho"/>
          <w:szCs w:val="24"/>
          <w:lang w:eastAsia="ja-JP"/>
        </w:rPr>
        <w:t>atmospheric</w:t>
      </w:r>
      <w:proofErr w:type="spellEnd"/>
      <w:r w:rsidRPr="00A73288">
        <w:rPr>
          <w:rFonts w:eastAsia="MS Mincho"/>
          <w:szCs w:val="24"/>
          <w:lang w:eastAsia="ja-JP"/>
        </w:rPr>
        <w:t xml:space="preserve"> pressure. </w:t>
      </w:r>
      <w:proofErr w:type="spellStart"/>
      <w:r w:rsidRPr="00A73288">
        <w:rPr>
          <w:rFonts w:eastAsia="MS Mincho"/>
          <w:i/>
          <w:szCs w:val="24"/>
          <w:lang w:eastAsia="ja-JP"/>
        </w:rPr>
        <w:t>Limnol</w:t>
      </w:r>
      <w:proofErr w:type="spellEnd"/>
      <w:r w:rsidRPr="00A73288">
        <w:rPr>
          <w:rFonts w:eastAsia="MS Mincho"/>
          <w:i/>
          <w:szCs w:val="24"/>
          <w:lang w:eastAsia="ja-JP"/>
        </w:rPr>
        <w:t xml:space="preserve">. </w:t>
      </w:r>
      <w:proofErr w:type="spellStart"/>
      <w:r w:rsidRPr="00A73288">
        <w:rPr>
          <w:rFonts w:eastAsia="MS Mincho"/>
          <w:i/>
          <w:szCs w:val="24"/>
          <w:lang w:eastAsia="ja-JP"/>
        </w:rPr>
        <w:t>Oceanogr</w:t>
      </w:r>
      <w:proofErr w:type="spellEnd"/>
      <w:r w:rsidRPr="00A73288">
        <w:rPr>
          <w:rFonts w:eastAsia="MS Mincho"/>
          <w:szCs w:val="24"/>
          <w:lang w:eastAsia="ja-JP"/>
        </w:rPr>
        <w:t xml:space="preserve">. </w:t>
      </w:r>
      <w:r w:rsidRPr="00A73288">
        <w:rPr>
          <w:rFonts w:eastAsia="MS Mincho"/>
          <w:bCs/>
          <w:szCs w:val="24"/>
          <w:lang w:eastAsia="ja-JP"/>
        </w:rPr>
        <w:t xml:space="preserve">18, </w:t>
      </w:r>
      <w:r w:rsidRPr="00A73288">
        <w:rPr>
          <w:rFonts w:eastAsia="MS Mincho"/>
          <w:szCs w:val="24"/>
          <w:lang w:eastAsia="ja-JP"/>
        </w:rPr>
        <w:t>897–907, 1973.</w:t>
      </w:r>
    </w:p>
    <w:p w:rsidR="00292597" w:rsidRDefault="00292597" w:rsidP="00E27A7D">
      <w:pPr>
        <w:ind w:left="60"/>
      </w:pPr>
    </w:p>
    <w:sectPr w:rsidR="00292597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m1046e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3C194A"/>
    <w:multiLevelType w:val="hybridMultilevel"/>
    <w:tmpl w:val="D8107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F3"/>
    <w:rsid w:val="0007335D"/>
    <w:rsid w:val="000A7360"/>
    <w:rsid w:val="000D302A"/>
    <w:rsid w:val="000E0047"/>
    <w:rsid w:val="00157870"/>
    <w:rsid w:val="001A23CA"/>
    <w:rsid w:val="001B208D"/>
    <w:rsid w:val="002136D3"/>
    <w:rsid w:val="00221A23"/>
    <w:rsid w:val="00292597"/>
    <w:rsid w:val="002C6E26"/>
    <w:rsid w:val="002E46C6"/>
    <w:rsid w:val="00320BD1"/>
    <w:rsid w:val="00350727"/>
    <w:rsid w:val="00436BAC"/>
    <w:rsid w:val="00463807"/>
    <w:rsid w:val="005C3220"/>
    <w:rsid w:val="005C4A5F"/>
    <w:rsid w:val="005D1E1E"/>
    <w:rsid w:val="006915F3"/>
    <w:rsid w:val="006C34EC"/>
    <w:rsid w:val="006E2C6A"/>
    <w:rsid w:val="00785C67"/>
    <w:rsid w:val="007930B9"/>
    <w:rsid w:val="00861AF3"/>
    <w:rsid w:val="008B2171"/>
    <w:rsid w:val="008E69D9"/>
    <w:rsid w:val="00964BF0"/>
    <w:rsid w:val="00A70E35"/>
    <w:rsid w:val="00AB2A94"/>
    <w:rsid w:val="00B94B1A"/>
    <w:rsid w:val="00C235F0"/>
    <w:rsid w:val="00C9201E"/>
    <w:rsid w:val="00CB62F1"/>
    <w:rsid w:val="00CC470A"/>
    <w:rsid w:val="00DC13D0"/>
    <w:rsid w:val="00DE50CE"/>
    <w:rsid w:val="00E203E7"/>
    <w:rsid w:val="00E27A7D"/>
    <w:rsid w:val="00EA73CB"/>
    <w:rsid w:val="00F6039B"/>
    <w:rsid w:val="00F71952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F9663E-1C23-4CCA-BDFE-21801BB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Times" w:hAnsi="Times" w:cs="Times"/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  <w:rPr>
      <w:i/>
      <w:iCs/>
      <w:lang w:val="en-GB"/>
    </w:r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</w:rPr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DejaVu Sans Mono" w:eastAsia="DejaVu Sans" w:hAnsi="DejaVu Sans Mono" w:cs="DejaVu Sans Mono"/>
      <w:sz w:val="20"/>
    </w:rPr>
  </w:style>
  <w:style w:type="paragraph" w:styleId="ListParagraph">
    <w:name w:val="List Paragraph"/>
    <w:basedOn w:val="Normal"/>
    <w:uiPriority w:val="34"/>
    <w:qFormat/>
    <w:rsid w:val="000E00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1A2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meta_information_param</vt:lpstr>
      <vt:lpstr>meta_information_param</vt:lpstr>
      <vt:lpstr>meta_information_param</vt:lpstr>
    </vt:vector>
  </TitlesOfParts>
  <Company>LEGOS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J. Martin Hernandez-Ayon</cp:lastModifiedBy>
  <cp:revision>13</cp:revision>
  <cp:lastPrinted>1901-01-01T07:00:00Z</cp:lastPrinted>
  <dcterms:created xsi:type="dcterms:W3CDTF">2019-08-13T21:17:00Z</dcterms:created>
  <dcterms:modified xsi:type="dcterms:W3CDTF">2019-10-13T16:58:00Z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