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2597" w:rsidRDefault="00292597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FICHE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>META_INFORMATION_PARAMETRES</w:t>
      </w:r>
    </w:p>
    <w:p w:rsidR="00292597" w:rsidRDefault="00292597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proofErr w:type="gramStart"/>
      <w:r>
        <w:rPr>
          <w:rFonts w:ascii="Arial" w:hAnsi="Arial" w:cs="Arial"/>
          <w:sz w:val="20"/>
        </w:rPr>
        <w:t>à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remplir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par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le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responsable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du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paramètre)</w:t>
      </w:r>
    </w:p>
    <w:p w:rsidR="00292597" w:rsidRDefault="00292597">
      <w:pPr>
        <w:ind w:firstLine="708"/>
      </w:pPr>
    </w:p>
    <w:p w:rsidR="00292597" w:rsidRDefault="00292597"/>
    <w:p w:rsidR="00292597" w:rsidRDefault="00292597">
      <w:pPr>
        <w:pStyle w:val="Heading3"/>
        <w:numPr>
          <w:ilvl w:val="0"/>
          <w:numId w:val="2"/>
        </w:numPr>
        <w:pBdr>
          <w:bottom w:val="single" w:sz="4" w:space="0" w:color="000000"/>
        </w:pBdr>
        <w:tabs>
          <w:tab w:val="left" w:pos="470"/>
        </w:tabs>
        <w:ind w:left="110" w:firstLine="0"/>
        <w:rPr>
          <w:rFonts w:eastAsia="Arial"/>
        </w:rPr>
      </w:pPr>
      <w:r>
        <w:rPr>
          <w:rFonts w:eastAsia="Arial"/>
        </w:rPr>
        <w:t>Nom du DATASET / Data SET NAME</w:t>
      </w:r>
    </w:p>
    <w:p w:rsidR="00292597" w:rsidRDefault="00292597">
      <w:pPr>
        <w:tabs>
          <w:tab w:val="left" w:pos="-110"/>
          <w:tab w:val="left" w:pos="9970"/>
        </w:tabs>
        <w:ind w:left="-1190"/>
      </w:pPr>
    </w:p>
    <w:p w:rsidR="000E0047" w:rsidRDefault="00B94B1A" w:rsidP="00B94B1A">
      <w:pPr>
        <w:rPr>
          <w:rFonts w:ascii="Arial" w:hAnsi="Arial" w:cs="Arial"/>
          <w:lang w:val="en-GB"/>
        </w:rPr>
      </w:pPr>
      <w:r>
        <w:rPr>
          <w:rStyle w:val="style8b"/>
          <w:rFonts w:ascii="Arial" w:eastAsia="Arial" w:hAnsi="Arial" w:cs="Arial"/>
          <w:i/>
          <w:iCs/>
          <w:color w:val="FF0000"/>
          <w:lang w:val="en-GB"/>
        </w:rPr>
        <w:t>CHNS-Ensenada</w:t>
      </w:r>
    </w:p>
    <w:p w:rsidR="00AB2A94" w:rsidRPr="00C235F0" w:rsidRDefault="00C235F0">
      <w:pPr>
        <w:rPr>
          <w:rStyle w:val="style8b"/>
          <w:rFonts w:ascii="Arial" w:hAnsi="Arial" w:cs="Arial"/>
          <w:lang w:val="en-GB"/>
        </w:rPr>
      </w:pPr>
      <w:r w:rsidRPr="00C235F0">
        <w:rPr>
          <w:rStyle w:val="style8b"/>
          <w:rFonts w:ascii="Arial" w:hAnsi="Arial" w:cs="Arial"/>
          <w:lang w:val="en-GB"/>
        </w:rPr>
        <w:t>Particu</w:t>
      </w:r>
      <w:r>
        <w:rPr>
          <w:rStyle w:val="style8b"/>
          <w:rFonts w:ascii="Arial" w:hAnsi="Arial" w:cs="Arial"/>
          <w:lang w:val="en-GB"/>
        </w:rPr>
        <w:t>l</w:t>
      </w:r>
      <w:r w:rsidRPr="00C235F0">
        <w:rPr>
          <w:rStyle w:val="style8b"/>
          <w:rFonts w:ascii="Arial" w:hAnsi="Arial" w:cs="Arial"/>
          <w:lang w:val="en-GB"/>
        </w:rPr>
        <w:t>ate Organic Carbon</w:t>
      </w:r>
      <w:r>
        <w:rPr>
          <w:rStyle w:val="style8b"/>
          <w:rFonts w:ascii="Arial" w:hAnsi="Arial" w:cs="Arial"/>
          <w:lang w:val="en-GB"/>
        </w:rPr>
        <w:t>.</w:t>
      </w:r>
      <w:r>
        <w:rPr>
          <w:rStyle w:val="style8b"/>
          <w:rFonts w:ascii="Arial" w:hAnsi="Arial" w:cs="Arial"/>
          <w:lang w:val="en-GB"/>
        </w:rPr>
        <w:br/>
        <w:t>Particulate Organic Nitrogen.</w:t>
      </w:r>
      <w:r>
        <w:rPr>
          <w:rStyle w:val="style8b"/>
          <w:rFonts w:ascii="Arial" w:hAnsi="Arial" w:cs="Arial"/>
          <w:lang w:val="en-GB"/>
        </w:rPr>
        <w:br/>
      </w:r>
      <w:r w:rsidR="006E2C6A">
        <w:rPr>
          <w:rStyle w:val="style8b"/>
          <w:rFonts w:ascii="Arial" w:hAnsi="Arial" w:cs="Arial"/>
          <w:lang w:val="en-GB"/>
        </w:rPr>
        <w:t xml:space="preserve">Particulate Organic </w:t>
      </w:r>
      <w:proofErr w:type="spellStart"/>
      <w:r>
        <w:rPr>
          <w:rStyle w:val="style8b"/>
          <w:rFonts w:ascii="Arial" w:hAnsi="Arial" w:cs="Arial"/>
          <w:lang w:val="en-GB"/>
        </w:rPr>
        <w:t>Sulfur</w:t>
      </w:r>
      <w:proofErr w:type="spellEnd"/>
      <w:r w:rsidR="006E2C6A">
        <w:rPr>
          <w:rStyle w:val="style8b"/>
          <w:rFonts w:ascii="Arial" w:hAnsi="Arial" w:cs="Arial"/>
          <w:lang w:val="en-GB"/>
        </w:rPr>
        <w:t>.</w:t>
      </w:r>
    </w:p>
    <w:p w:rsidR="00292597" w:rsidRDefault="00292597">
      <w:pPr>
        <w:pStyle w:val="Heading3"/>
        <w:numPr>
          <w:ilvl w:val="0"/>
          <w:numId w:val="2"/>
        </w:numPr>
        <w:pBdr>
          <w:bottom w:val="single" w:sz="4" w:space="1" w:color="000000"/>
        </w:pBdr>
        <w:rPr>
          <w:i/>
          <w:iCs/>
        </w:rPr>
      </w:pPr>
      <w:r>
        <w:t>PROJET</w:t>
      </w:r>
      <w:r>
        <w:rPr>
          <w:rFonts w:eastAsia="Arial"/>
        </w:rPr>
        <w:t>-</w:t>
      </w:r>
      <w:r>
        <w:t>ETUDE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  <w:iCs/>
        </w:rPr>
        <w:t>PROJECT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TITLE</w:t>
      </w:r>
    </w:p>
    <w:p w:rsidR="00292597" w:rsidRDefault="00292597">
      <w:pPr>
        <w:ind w:left="360"/>
      </w:pPr>
    </w:p>
    <w:p w:rsidR="00292597" w:rsidRDefault="00292597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color w:val="FF0000"/>
          <w:szCs w:val="24"/>
          <w:lang w:val="en-GB"/>
        </w:rPr>
      </w:pPr>
      <w:proofErr w:type="gramStart"/>
      <w:r>
        <w:rPr>
          <w:rFonts w:ascii="Arial" w:hAnsi="Arial" w:cs="Arial"/>
          <w:i/>
          <w:iCs/>
          <w:color w:val="FF0000"/>
          <w:szCs w:val="24"/>
          <w:lang w:val="en-GB"/>
        </w:rPr>
        <w:t>Campaign</w:t>
      </w: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 </w:t>
      </w:r>
      <w:r>
        <w:rPr>
          <w:rFonts w:ascii="Arial" w:hAnsi="Arial" w:cs="Arial"/>
          <w:i/>
          <w:iCs/>
          <w:color w:val="FF0000"/>
          <w:szCs w:val="24"/>
          <w:lang w:val="en-GB"/>
        </w:rPr>
        <w:t>NAME</w:t>
      </w:r>
      <w:proofErr w:type="gramEnd"/>
      <w:r>
        <w:rPr>
          <w:rFonts w:ascii="Arial" w:hAnsi="Arial" w:cs="Arial"/>
          <w:color w:val="000000"/>
          <w:szCs w:val="24"/>
          <w:lang w:val="en-GB"/>
        </w:rPr>
        <w:t>:</w:t>
      </w:r>
      <w:r>
        <w:rPr>
          <w:rFonts w:ascii="Arial" w:eastAsia="Arial" w:hAnsi="Arial" w:cs="Arial"/>
          <w:color w:val="000000"/>
          <w:szCs w:val="24"/>
          <w:lang w:val="en-GB"/>
        </w:rPr>
        <w:t xml:space="preserve">   </w:t>
      </w:r>
      <w:r w:rsidR="008B2171">
        <w:rPr>
          <w:rFonts w:ascii="Arial" w:eastAsia="Arial" w:hAnsi="Arial" w:cs="Arial"/>
          <w:color w:val="000000"/>
          <w:szCs w:val="24"/>
          <w:lang w:val="en-GB"/>
        </w:rPr>
        <w:t>AMOP</w:t>
      </w:r>
      <w:r>
        <w:rPr>
          <w:rFonts w:ascii="Arial" w:eastAsia="Arial" w:hAnsi="Arial" w:cs="Arial"/>
          <w:color w:val="000000"/>
          <w:szCs w:val="24"/>
          <w:lang w:val="en-GB"/>
        </w:rPr>
        <w:tab/>
      </w:r>
      <w:r>
        <w:rPr>
          <w:rFonts w:ascii="Arial" w:eastAsia="Arial" w:hAnsi="Arial" w:cs="Arial"/>
          <w:color w:val="000000"/>
          <w:szCs w:val="24"/>
          <w:lang w:val="en-GB"/>
        </w:rPr>
        <w:tab/>
      </w: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>LEG:</w:t>
      </w:r>
      <w:r w:rsidR="008B2171"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 w:rsidR="008B2171" w:rsidRPr="0007335D">
        <w:rPr>
          <w:rFonts w:ascii="Arial" w:eastAsia="Arial" w:hAnsi="Arial" w:cs="Arial"/>
          <w:i/>
          <w:iCs/>
          <w:color w:val="000000"/>
          <w:szCs w:val="24"/>
          <w:lang w:val="en-GB"/>
        </w:rPr>
        <w:t>1</w:t>
      </w:r>
    </w:p>
    <w:p w:rsidR="00292597" w:rsidRPr="0007335D" w:rsidRDefault="00292597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color w:val="000000"/>
          <w:szCs w:val="24"/>
          <w:lang w:val="en-GB"/>
        </w:rPr>
      </w:pP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>Date</w:t>
      </w:r>
      <w:r>
        <w:rPr>
          <w:rFonts w:ascii="Arial" w:eastAsia="Arial" w:hAnsi="Arial" w:cs="Arial"/>
          <w:color w:val="000000"/>
          <w:szCs w:val="24"/>
          <w:lang w:val="en-GB"/>
        </w:rPr>
        <w:t xml:space="preserve"> </w:t>
      </w: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begin: </w:t>
      </w:r>
      <w:r w:rsidRPr="0007335D">
        <w:rPr>
          <w:rFonts w:ascii="Arial" w:eastAsia="Arial" w:hAnsi="Arial" w:cs="Arial"/>
          <w:i/>
          <w:iCs/>
          <w:color w:val="000000"/>
          <w:szCs w:val="24"/>
          <w:lang w:val="en-GB"/>
        </w:rPr>
        <w:t>January 26</w:t>
      </w:r>
      <w:r w:rsidRPr="0007335D">
        <w:rPr>
          <w:rFonts w:ascii="Arial" w:eastAsia="Arial" w:hAnsi="Arial" w:cs="Arial"/>
          <w:i/>
          <w:iCs/>
          <w:color w:val="000000"/>
          <w:szCs w:val="24"/>
          <w:vertAlign w:val="superscript"/>
          <w:lang w:val="en-GB"/>
        </w:rPr>
        <w:t>th</w:t>
      </w:r>
      <w:r w:rsidRPr="0007335D">
        <w:rPr>
          <w:rFonts w:ascii="Arial" w:eastAsia="Arial" w:hAnsi="Arial" w:cs="Arial"/>
          <w:i/>
          <w:iCs/>
          <w:color w:val="000000"/>
          <w:szCs w:val="24"/>
          <w:lang w:val="en-GB"/>
        </w:rPr>
        <w:t>, 2014</w:t>
      </w:r>
    </w:p>
    <w:p w:rsidR="00292597" w:rsidRDefault="00292597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color w:val="FF0000"/>
          <w:szCs w:val="24"/>
          <w:lang w:val="en-GB"/>
        </w:rPr>
      </w:pP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Date end: </w:t>
      </w:r>
      <w:r w:rsidRPr="0007335D">
        <w:rPr>
          <w:rFonts w:ascii="Arial" w:eastAsia="Arial" w:hAnsi="Arial" w:cs="Arial"/>
          <w:i/>
          <w:iCs/>
          <w:color w:val="000000"/>
          <w:szCs w:val="24"/>
          <w:lang w:val="en-GB"/>
        </w:rPr>
        <w:t>February 22</w:t>
      </w:r>
      <w:r w:rsidRPr="0007335D">
        <w:rPr>
          <w:rFonts w:ascii="Arial" w:eastAsia="Arial" w:hAnsi="Arial" w:cs="Arial"/>
          <w:i/>
          <w:iCs/>
          <w:color w:val="000000"/>
          <w:szCs w:val="24"/>
          <w:vertAlign w:val="superscript"/>
          <w:lang w:val="en-GB"/>
        </w:rPr>
        <w:t>nd</w:t>
      </w:r>
      <w:r w:rsidRPr="0007335D">
        <w:rPr>
          <w:rFonts w:ascii="Arial" w:eastAsia="Arial" w:hAnsi="Arial" w:cs="Arial"/>
          <w:i/>
          <w:iCs/>
          <w:color w:val="000000"/>
          <w:szCs w:val="24"/>
          <w:lang w:val="en-GB"/>
        </w:rPr>
        <w:t>, 2014</w:t>
      </w:r>
    </w:p>
    <w:p w:rsidR="00292597" w:rsidRDefault="00292597">
      <w:pPr>
        <w:tabs>
          <w:tab w:val="left" w:pos="3240"/>
        </w:tabs>
        <w:spacing w:line="360" w:lineRule="auto"/>
        <w:rPr>
          <w:rFonts w:ascii="Arial" w:hAnsi="Arial" w:cs="Arial"/>
          <w:szCs w:val="24"/>
        </w:rPr>
      </w:pPr>
    </w:p>
    <w:p w:rsidR="00292597" w:rsidRPr="008B2171" w:rsidRDefault="00292597">
      <w:pPr>
        <w:spacing w:line="360" w:lineRule="auto"/>
        <w:rPr>
          <w:rFonts w:ascii="Arial" w:eastAsia="Arial" w:hAnsi="Arial" w:cs="Arial"/>
          <w:color w:val="000000"/>
          <w:szCs w:val="24"/>
        </w:rPr>
      </w:pPr>
      <w:r w:rsidRPr="008B2171">
        <w:rPr>
          <w:rFonts w:ascii="Arial" w:hAnsi="Arial" w:cs="Arial"/>
          <w:i/>
          <w:iCs/>
          <w:color w:val="FF0000"/>
          <w:szCs w:val="24"/>
        </w:rPr>
        <w:t>Chief</w:t>
      </w:r>
      <w:r w:rsidRPr="008B2171">
        <w:rPr>
          <w:rFonts w:ascii="Arial" w:eastAsia="Arial" w:hAnsi="Arial" w:cs="Arial"/>
          <w:i/>
          <w:iCs/>
          <w:color w:val="FF0000"/>
          <w:szCs w:val="24"/>
        </w:rPr>
        <w:t xml:space="preserve"> </w:t>
      </w:r>
      <w:proofErr w:type="spellStart"/>
      <w:r w:rsidRPr="008B2171">
        <w:rPr>
          <w:rFonts w:ascii="Arial" w:hAnsi="Arial" w:cs="Arial"/>
          <w:i/>
          <w:iCs/>
          <w:color w:val="FF0000"/>
          <w:szCs w:val="24"/>
        </w:rPr>
        <w:t>Scientist</w:t>
      </w:r>
      <w:proofErr w:type="spellEnd"/>
      <w:r w:rsidRPr="008B2171">
        <w:rPr>
          <w:rFonts w:ascii="Arial" w:hAnsi="Arial" w:cs="Arial"/>
          <w:color w:val="000000"/>
          <w:szCs w:val="24"/>
        </w:rPr>
        <w:t>:</w:t>
      </w:r>
      <w:r w:rsidRPr="008B2171">
        <w:rPr>
          <w:rFonts w:ascii="Arial" w:eastAsia="Arial" w:hAnsi="Arial" w:cs="Arial"/>
          <w:color w:val="000000"/>
          <w:szCs w:val="24"/>
        </w:rPr>
        <w:t xml:space="preserve"> </w:t>
      </w:r>
      <w:r w:rsidR="008B2171" w:rsidRPr="008B2171">
        <w:rPr>
          <w:rFonts w:ascii="Arial" w:eastAsia="Arial" w:hAnsi="Arial" w:cs="Arial"/>
          <w:color w:val="000000"/>
          <w:szCs w:val="24"/>
        </w:rPr>
        <w:t>Aurélien PAULMIER, Boris DEWITTE, Véronique GARCON</w:t>
      </w:r>
    </w:p>
    <w:p w:rsidR="00292597" w:rsidRDefault="00292597" w:rsidP="005D1E1E">
      <w:pPr>
        <w:pStyle w:val="Texteprformat"/>
        <w:spacing w:line="360" w:lineRule="auto"/>
        <w:ind w:left="1410" w:hanging="141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92597">
        <w:rPr>
          <w:rFonts w:ascii="Arial" w:hAnsi="Arial" w:cs="Arial"/>
          <w:i/>
          <w:iCs/>
          <w:color w:val="FF0000"/>
          <w:sz w:val="24"/>
          <w:szCs w:val="24"/>
        </w:rPr>
        <w:t>Address</w:t>
      </w:r>
      <w:proofErr w:type="spellEnd"/>
      <w:r w:rsidRPr="00292597">
        <w:rPr>
          <w:rFonts w:ascii="Arial" w:hAnsi="Arial" w:cs="Arial"/>
          <w:i/>
          <w:iCs/>
          <w:color w:val="FF0000"/>
          <w:sz w:val="24"/>
          <w:szCs w:val="24"/>
        </w:rPr>
        <w:t>:</w:t>
      </w:r>
      <w:r w:rsidRPr="00292597">
        <w:rPr>
          <w:rFonts w:ascii="Arial" w:hAnsi="Arial" w:cs="Arial"/>
          <w:color w:val="000000"/>
          <w:sz w:val="24"/>
          <w:szCs w:val="24"/>
        </w:rPr>
        <w:tab/>
      </w:r>
      <w:r w:rsidR="005D1E1E">
        <w:rPr>
          <w:rFonts w:ascii="Arial" w:hAnsi="Arial" w:cs="Arial"/>
          <w:color w:val="000000"/>
          <w:sz w:val="24"/>
          <w:szCs w:val="24"/>
        </w:rPr>
        <w:t>L</w:t>
      </w:r>
      <w:r w:rsidRPr="00292597">
        <w:rPr>
          <w:rFonts w:ascii="Arial" w:hAnsi="Arial" w:cs="Arial"/>
          <w:color w:val="000000"/>
          <w:sz w:val="24"/>
          <w:szCs w:val="24"/>
        </w:rPr>
        <w:t>aboratoire d’Etudes en Géophysique et Océanographie Spatiales</w:t>
      </w:r>
      <w:r>
        <w:rPr>
          <w:rFonts w:ascii="Arial" w:hAnsi="Arial" w:cs="Arial"/>
          <w:color w:val="000000"/>
          <w:sz w:val="24"/>
          <w:szCs w:val="24"/>
        </w:rPr>
        <w:t xml:space="preserve"> (</w:t>
      </w:r>
      <w:r w:rsidRPr="00292597">
        <w:rPr>
          <w:rFonts w:ascii="Arial" w:hAnsi="Arial" w:cs="Arial"/>
          <w:color w:val="000000"/>
          <w:sz w:val="24"/>
          <w:szCs w:val="24"/>
        </w:rPr>
        <w:t>LEGOS), UMR5566 CNES-CNRS-IRD-UPS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:rsidR="00292597" w:rsidRDefault="00292597" w:rsidP="005D1E1E">
      <w:pPr>
        <w:pStyle w:val="Texteprformat"/>
        <w:spacing w:line="360" w:lineRule="auto"/>
        <w:ind w:left="702" w:firstLine="708"/>
        <w:rPr>
          <w:rFonts w:ascii="Arial" w:hAnsi="Arial" w:cs="Arial"/>
          <w:color w:val="000000"/>
          <w:sz w:val="24"/>
          <w:szCs w:val="24"/>
          <w:lang w:val="en-US"/>
        </w:rPr>
      </w:pPr>
      <w:r w:rsidRPr="00292597">
        <w:rPr>
          <w:rFonts w:ascii="Arial" w:hAnsi="Arial" w:cs="Arial"/>
          <w:color w:val="000000"/>
          <w:sz w:val="24"/>
          <w:szCs w:val="24"/>
        </w:rPr>
        <w:t xml:space="preserve">14 av. </w:t>
      </w:r>
      <w:r w:rsidRPr="00292597">
        <w:rPr>
          <w:rFonts w:ascii="Arial" w:hAnsi="Arial" w:cs="Arial"/>
          <w:color w:val="000000"/>
          <w:sz w:val="24"/>
          <w:szCs w:val="24"/>
          <w:lang w:val="en-US"/>
        </w:rPr>
        <w:t xml:space="preserve">Ed.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Belin, </w:t>
      </w:r>
    </w:p>
    <w:p w:rsidR="00292597" w:rsidRDefault="00292597" w:rsidP="005D1E1E">
      <w:pPr>
        <w:pStyle w:val="Texteprformat"/>
        <w:spacing w:line="360" w:lineRule="auto"/>
        <w:ind w:left="702" w:firstLine="708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31 401 TOULOUSE</w:t>
      </w:r>
    </w:p>
    <w:p w:rsidR="00292597" w:rsidRPr="00292597" w:rsidRDefault="00292597" w:rsidP="00292597">
      <w:pPr>
        <w:pStyle w:val="Texteprformat"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292597">
        <w:rPr>
          <w:rFonts w:ascii="Arial" w:hAnsi="Arial" w:cs="Arial"/>
          <w:sz w:val="24"/>
          <w:szCs w:val="24"/>
          <w:lang w:val="en-US"/>
        </w:rPr>
        <w:tab/>
      </w:r>
      <w:r w:rsidRPr="00292597">
        <w:rPr>
          <w:rFonts w:ascii="Arial" w:hAnsi="Arial" w:cs="Arial"/>
          <w:sz w:val="24"/>
          <w:szCs w:val="24"/>
          <w:lang w:val="en-US"/>
        </w:rPr>
        <w:tab/>
      </w:r>
    </w:p>
    <w:p w:rsidR="00292597" w:rsidRPr="00292597" w:rsidRDefault="00292597" w:rsidP="005D1E1E">
      <w:pPr>
        <w:pStyle w:val="Texteprformat"/>
        <w:rPr>
          <w:rFonts w:ascii="Arial" w:eastAsia="Arial" w:hAnsi="Arial" w:cs="Arial"/>
          <w:sz w:val="24"/>
          <w:szCs w:val="24"/>
          <w:lang w:val="en-US"/>
        </w:rPr>
      </w:pPr>
      <w:r w:rsidRPr="00292597">
        <w:rPr>
          <w:rFonts w:ascii="Arial" w:hAnsi="Arial" w:cs="Arial"/>
          <w:i/>
          <w:iCs/>
          <w:color w:val="FF0000"/>
          <w:sz w:val="24"/>
          <w:szCs w:val="24"/>
          <w:lang w:val="en-US"/>
        </w:rPr>
        <w:t>Chief</w:t>
      </w:r>
      <w:r w:rsidRPr="00292597">
        <w:rPr>
          <w:rFonts w:ascii="Arial" w:eastAsia="Arial" w:hAnsi="Arial" w:cs="Arial"/>
          <w:i/>
          <w:iCs/>
          <w:color w:val="FF0000"/>
          <w:sz w:val="24"/>
          <w:szCs w:val="24"/>
          <w:lang w:val="en-US"/>
        </w:rPr>
        <w:t xml:space="preserve"> </w:t>
      </w:r>
      <w:r w:rsidRPr="00292597">
        <w:rPr>
          <w:rFonts w:ascii="Arial" w:hAnsi="Arial" w:cs="Arial"/>
          <w:i/>
          <w:iCs/>
          <w:color w:val="FF0000"/>
          <w:sz w:val="24"/>
          <w:szCs w:val="24"/>
          <w:lang w:val="en-US"/>
        </w:rPr>
        <w:t>Mission</w:t>
      </w:r>
      <w:r w:rsidRPr="00292597">
        <w:rPr>
          <w:rFonts w:ascii="Arial" w:hAnsi="Arial" w:cs="Arial"/>
          <w:sz w:val="24"/>
          <w:szCs w:val="24"/>
          <w:lang w:val="en-US"/>
        </w:rPr>
        <w:t>:</w:t>
      </w:r>
      <w:r w:rsidRPr="00292597"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r>
        <w:rPr>
          <w:rFonts w:ascii="Arial" w:eastAsia="Arial" w:hAnsi="Arial" w:cs="Arial"/>
          <w:sz w:val="24"/>
          <w:szCs w:val="24"/>
          <w:lang w:val="en-US"/>
        </w:rPr>
        <w:t>Christophe MAES</w:t>
      </w:r>
    </w:p>
    <w:p w:rsidR="00292597" w:rsidRDefault="00292597">
      <w:pPr>
        <w:pStyle w:val="BodyText"/>
        <w:rPr>
          <w:rFonts w:ascii="Arial" w:hAnsi="Arial" w:cs="Arial"/>
          <w:b w:val="0"/>
          <w:color w:val="000000"/>
          <w:szCs w:val="24"/>
        </w:rPr>
      </w:pPr>
      <w:proofErr w:type="spellStart"/>
      <w:r w:rsidRPr="005D1E1E">
        <w:rPr>
          <w:rFonts w:ascii="Arial" w:hAnsi="Arial" w:cs="Arial"/>
          <w:b w:val="0"/>
          <w:i/>
          <w:iCs/>
          <w:color w:val="FF0000"/>
          <w:szCs w:val="24"/>
        </w:rPr>
        <w:t>Address</w:t>
      </w:r>
      <w:proofErr w:type="spellEnd"/>
      <w:r w:rsidRPr="005D1E1E">
        <w:rPr>
          <w:rFonts w:ascii="Arial" w:hAnsi="Arial" w:cs="Arial"/>
          <w:b w:val="0"/>
          <w:i/>
          <w:iCs/>
          <w:color w:val="FF0000"/>
          <w:szCs w:val="24"/>
        </w:rPr>
        <w:t xml:space="preserve">: </w:t>
      </w:r>
      <w:r w:rsidRPr="005D1E1E">
        <w:rPr>
          <w:rFonts w:ascii="Arial" w:hAnsi="Arial" w:cs="Arial"/>
          <w:b w:val="0"/>
          <w:color w:val="000000"/>
          <w:szCs w:val="24"/>
        </w:rPr>
        <w:tab/>
      </w:r>
      <w:r w:rsidR="001B208D" w:rsidRPr="001B208D">
        <w:rPr>
          <w:rFonts w:ascii="Arial" w:hAnsi="Arial" w:cs="Arial"/>
          <w:b w:val="0"/>
          <w:color w:val="000000"/>
          <w:szCs w:val="24"/>
        </w:rPr>
        <w:t>Laboratoire d'Océanographie Physique et Spatiale</w:t>
      </w:r>
      <w:r w:rsidR="001B208D">
        <w:rPr>
          <w:rFonts w:ascii="Arial" w:hAnsi="Arial" w:cs="Arial"/>
          <w:b w:val="0"/>
          <w:color w:val="000000"/>
          <w:szCs w:val="24"/>
        </w:rPr>
        <w:t xml:space="preserve"> (LOPS)</w:t>
      </w:r>
    </w:p>
    <w:p w:rsidR="001B208D" w:rsidRDefault="001B208D" w:rsidP="005D1E1E">
      <w:pPr>
        <w:pStyle w:val="BodyText"/>
        <w:ind w:left="708" w:firstLine="708"/>
        <w:rPr>
          <w:rFonts w:ascii="Arial" w:hAnsi="Arial" w:cs="Arial"/>
          <w:b w:val="0"/>
          <w:color w:val="000000"/>
          <w:szCs w:val="24"/>
        </w:rPr>
      </w:pPr>
      <w:r w:rsidRPr="001B208D">
        <w:rPr>
          <w:rFonts w:ascii="Arial" w:hAnsi="Arial" w:cs="Arial"/>
          <w:b w:val="0"/>
          <w:color w:val="000000"/>
          <w:szCs w:val="24"/>
        </w:rPr>
        <w:t>I</w:t>
      </w:r>
      <w:r w:rsidR="005D1E1E">
        <w:rPr>
          <w:rFonts w:ascii="Arial" w:hAnsi="Arial" w:cs="Arial"/>
          <w:b w:val="0"/>
          <w:color w:val="000000"/>
          <w:szCs w:val="24"/>
        </w:rPr>
        <w:t>FREMER</w:t>
      </w:r>
      <w:r w:rsidRPr="001B208D">
        <w:rPr>
          <w:rFonts w:ascii="Arial" w:hAnsi="Arial" w:cs="Arial"/>
          <w:b w:val="0"/>
          <w:color w:val="000000"/>
          <w:szCs w:val="24"/>
        </w:rPr>
        <w:t xml:space="preserve"> -Centre de Brest </w:t>
      </w:r>
    </w:p>
    <w:p w:rsidR="001B208D" w:rsidRPr="001B208D" w:rsidRDefault="001B208D" w:rsidP="005D1E1E">
      <w:pPr>
        <w:pStyle w:val="BodyText"/>
        <w:ind w:left="708" w:firstLine="708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>29280 PLOUZANE</w:t>
      </w:r>
    </w:p>
    <w:p w:rsidR="00292597" w:rsidRPr="001B208D" w:rsidRDefault="00292597">
      <w:pPr>
        <w:pStyle w:val="BodyText"/>
        <w:spacing w:after="283"/>
        <w:rPr>
          <w:rFonts w:ascii="Arial" w:hAnsi="Arial" w:cs="Arial"/>
          <w:b w:val="0"/>
        </w:rPr>
      </w:pPr>
      <w:r w:rsidRPr="001B208D">
        <w:rPr>
          <w:rFonts w:ascii="Arial" w:hAnsi="Arial" w:cs="Arial"/>
          <w:b w:val="0"/>
        </w:rPr>
        <w:tab/>
      </w:r>
      <w:r w:rsidRPr="001B208D">
        <w:rPr>
          <w:rFonts w:ascii="Arial" w:hAnsi="Arial" w:cs="Arial"/>
          <w:b w:val="0"/>
        </w:rPr>
        <w:tab/>
      </w:r>
    </w:p>
    <w:p w:rsidR="00292597" w:rsidRDefault="00292597">
      <w:pPr>
        <w:pStyle w:val="Heading3"/>
        <w:numPr>
          <w:ilvl w:val="0"/>
          <w:numId w:val="2"/>
        </w:numPr>
        <w:pBdr>
          <w:bottom w:val="single" w:sz="4" w:space="1" w:color="000000"/>
        </w:pBdr>
        <w:rPr>
          <w:rFonts w:eastAsia="Arial"/>
          <w:i/>
          <w:iCs/>
          <w:lang w:val="en-GB"/>
        </w:rPr>
      </w:pPr>
      <w:r>
        <w:rPr>
          <w:lang w:val="en-GB"/>
        </w:rPr>
        <w:t>OPERATION</w:t>
      </w:r>
      <w:r>
        <w:rPr>
          <w:rFonts w:eastAsia="Arial"/>
          <w:lang w:val="en-GB"/>
        </w:rPr>
        <w:t xml:space="preserve"> </w:t>
      </w:r>
      <w:r>
        <w:rPr>
          <w:rFonts w:eastAsia="Arial"/>
          <w:i/>
          <w:iCs/>
          <w:lang w:val="en-GB"/>
        </w:rPr>
        <w:t>(if Relevant)</w:t>
      </w:r>
    </w:p>
    <w:p w:rsidR="00292597" w:rsidRPr="00292597" w:rsidRDefault="00292597">
      <w:pPr>
        <w:rPr>
          <w:rFonts w:ascii="Arial" w:eastAsia="Arial" w:hAnsi="Arial" w:cs="Arial"/>
          <w:i/>
          <w:iCs/>
          <w:color w:val="FF0000"/>
          <w:lang w:val="en-US"/>
        </w:rPr>
      </w:pPr>
      <w:r w:rsidRPr="00292597">
        <w:rPr>
          <w:rFonts w:ascii="Arial" w:eastAsia="Arial" w:hAnsi="Arial" w:cs="Arial"/>
          <w:i/>
          <w:iCs/>
          <w:color w:val="FF0000"/>
          <w:lang w:val="en-US"/>
        </w:rPr>
        <w:t xml:space="preserve"> </w:t>
      </w:r>
    </w:p>
    <w:p w:rsidR="00292597" w:rsidRPr="002E46C6" w:rsidRDefault="00292597">
      <w:pPr>
        <w:rPr>
          <w:rFonts w:ascii="Arial" w:eastAsia="Arial" w:hAnsi="Arial" w:cs="Arial"/>
          <w:iCs/>
          <w:lang w:val="en-US"/>
        </w:rPr>
      </w:pPr>
      <w:r w:rsidRPr="00292597">
        <w:rPr>
          <w:rFonts w:ascii="Arial" w:eastAsia="Arial" w:hAnsi="Arial" w:cs="Arial"/>
          <w:i/>
          <w:iCs/>
          <w:color w:val="FF0000"/>
          <w:lang w:val="en-US"/>
        </w:rPr>
        <w:t>Sampling method:</w:t>
      </w:r>
      <w:r w:rsidR="005D1E1E">
        <w:rPr>
          <w:rFonts w:ascii="Arial" w:eastAsia="Arial" w:hAnsi="Arial" w:cs="Arial"/>
          <w:i/>
          <w:iCs/>
          <w:color w:val="FF0000"/>
          <w:lang w:val="en-US"/>
        </w:rPr>
        <w:t xml:space="preserve"> </w:t>
      </w:r>
      <w:proofErr w:type="spellStart"/>
      <w:r w:rsidR="000E0047" w:rsidRPr="002E46C6">
        <w:rPr>
          <w:rFonts w:ascii="Arial" w:hAnsi="Arial" w:cs="Arial"/>
          <w:lang w:val="en-GB"/>
        </w:rPr>
        <w:t>Niskin</w:t>
      </w:r>
      <w:proofErr w:type="spellEnd"/>
      <w:r w:rsidR="000E0047" w:rsidRPr="002E46C6">
        <w:rPr>
          <w:rFonts w:ascii="Arial" w:hAnsi="Arial" w:cs="Arial"/>
          <w:lang w:val="en-GB"/>
        </w:rPr>
        <w:t xml:space="preserve"> bottles-rosette</w:t>
      </w:r>
      <w:r w:rsidR="002E46C6" w:rsidRPr="002E46C6">
        <w:rPr>
          <w:rFonts w:ascii="Arial" w:hAnsi="Arial" w:cs="Arial"/>
          <w:lang w:val="en-GB"/>
        </w:rPr>
        <w:t xml:space="preserve">. </w:t>
      </w:r>
      <w:r w:rsidR="002E46C6" w:rsidRPr="002E46C6">
        <w:rPr>
          <w:rFonts w:ascii="Arial" w:eastAsia="Arial" w:hAnsi="Arial" w:cs="Arial"/>
          <w:i/>
          <w:iCs/>
          <w:lang w:val="en-US"/>
        </w:rPr>
        <w:t>sampling in HDPE bottle at stations filter</w:t>
      </w:r>
      <w:r w:rsidR="00B94B1A">
        <w:rPr>
          <w:rFonts w:ascii="Arial" w:eastAsia="Arial" w:hAnsi="Arial" w:cs="Arial"/>
          <w:i/>
          <w:iCs/>
          <w:lang w:val="en-US"/>
        </w:rPr>
        <w:t>ed</w:t>
      </w:r>
      <w:r w:rsidR="002E46C6" w:rsidRPr="002E46C6">
        <w:rPr>
          <w:rFonts w:ascii="Arial" w:eastAsia="Arial" w:hAnsi="Arial" w:cs="Arial"/>
          <w:i/>
          <w:iCs/>
          <w:lang w:val="en-US"/>
        </w:rPr>
        <w:t xml:space="preserve"> on GF/F filters</w:t>
      </w:r>
    </w:p>
    <w:p w:rsidR="00292597" w:rsidRPr="002E46C6" w:rsidRDefault="00292597">
      <w:pPr>
        <w:rPr>
          <w:rFonts w:ascii="Arial" w:hAnsi="Arial" w:cs="Arial"/>
          <w:i/>
          <w:iCs/>
          <w:lang w:val="en-US"/>
        </w:rPr>
      </w:pPr>
    </w:p>
    <w:p w:rsidR="00292597" w:rsidRDefault="00292597">
      <w:pPr>
        <w:rPr>
          <w:rFonts w:ascii="Arial" w:eastAsia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color w:val="FF0000"/>
          <w:lang w:val="en-GB"/>
        </w:rPr>
        <w:t>Station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lang w:val="en-GB"/>
        </w:rPr>
        <w:t>number-Cast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lang w:val="en-GB"/>
        </w:rPr>
        <w:t>number:</w:t>
      </w:r>
      <w:r>
        <w:rPr>
          <w:rFonts w:ascii="Arial" w:eastAsia="Arial" w:hAnsi="Arial" w:cs="Arial"/>
          <w:i/>
          <w:iCs/>
          <w:lang w:val="en-GB"/>
        </w:rPr>
        <w:t xml:space="preserve">  </w:t>
      </w:r>
      <w:r w:rsidR="008E69D9">
        <w:rPr>
          <w:rFonts w:ascii="Arial" w:eastAsia="Arial" w:hAnsi="Arial" w:cs="Arial"/>
          <w:i/>
          <w:iCs/>
          <w:lang w:val="en-GB"/>
        </w:rPr>
        <w:t xml:space="preserve">8-01, 9-01, 10-01, 11-03, 11-06, 11-09, 11-11, 11-13, 12-01, 14-12, 25-05, 28-02, 28-05, 28-10, 28-17, 29-01, 30-01, 31-01, 32-01, </w:t>
      </w:r>
    </w:p>
    <w:p w:rsidR="00292597" w:rsidRDefault="00292597">
      <w:pPr>
        <w:rPr>
          <w:rFonts w:ascii="Arial" w:hAnsi="Arial" w:cs="Arial"/>
          <w:i/>
          <w:iCs/>
          <w:lang w:val="en-GB"/>
        </w:rPr>
      </w:pPr>
    </w:p>
    <w:p w:rsidR="00292597" w:rsidRDefault="00292597">
      <w:pPr>
        <w:rPr>
          <w:rFonts w:ascii="Arial" w:hAnsi="Arial" w:cs="Arial"/>
          <w:i/>
          <w:iCs/>
          <w:color w:val="FF0000"/>
        </w:rPr>
      </w:pPr>
      <w:proofErr w:type="spellStart"/>
      <w:r>
        <w:rPr>
          <w:rFonts w:ascii="Arial" w:hAnsi="Arial" w:cs="Arial"/>
          <w:i/>
          <w:iCs/>
          <w:color w:val="FF0000"/>
        </w:rPr>
        <w:t>Operation</w:t>
      </w:r>
      <w:proofErr w:type="spellEnd"/>
      <w:r>
        <w:rPr>
          <w:rFonts w:ascii="Arial" w:eastAsia="Arial" w:hAnsi="Arial" w:cs="Arial"/>
          <w:i/>
          <w:iCs/>
          <w:color w:val="FF0000"/>
        </w:rPr>
        <w:t xml:space="preserve"> </w:t>
      </w:r>
      <w:r>
        <w:rPr>
          <w:rFonts w:ascii="Arial" w:hAnsi="Arial" w:cs="Arial"/>
          <w:i/>
          <w:iCs/>
          <w:color w:val="FF0000"/>
        </w:rPr>
        <w:t>code:</w:t>
      </w:r>
    </w:p>
    <w:p w:rsidR="00292597" w:rsidRDefault="00292597">
      <w:pPr>
        <w:rPr>
          <w:rFonts w:ascii="Arial" w:hAnsi="Arial" w:cs="Arial"/>
          <w:i/>
          <w:iCs/>
        </w:rPr>
      </w:pPr>
    </w:p>
    <w:p w:rsidR="00292597" w:rsidRDefault="00292597">
      <w:pPr>
        <w:pStyle w:val="Heading3"/>
        <w:numPr>
          <w:ilvl w:val="0"/>
          <w:numId w:val="1"/>
        </w:numPr>
        <w:pBdr>
          <w:bottom w:val="single" w:sz="4" w:space="1" w:color="000000"/>
        </w:pBdr>
        <w:rPr>
          <w:lang w:val="en-GB"/>
        </w:rPr>
      </w:pPr>
    </w:p>
    <w:p w:rsidR="000E0047" w:rsidRDefault="000E0047" w:rsidP="000E0047">
      <w:pPr>
        <w:pStyle w:val="Heading3"/>
        <w:numPr>
          <w:ilvl w:val="0"/>
          <w:numId w:val="2"/>
        </w:numPr>
        <w:pBdr>
          <w:bottom w:val="single" w:sz="4" w:space="1" w:color="000000"/>
        </w:pBdr>
        <w:rPr>
          <w:i/>
          <w:iCs/>
        </w:rPr>
      </w:pPr>
      <w:r>
        <w:t>RESPONSABLE</w:t>
      </w:r>
      <w:r>
        <w:rPr>
          <w:rFonts w:eastAsia="Arial"/>
        </w:rPr>
        <w:t xml:space="preserve"> </w:t>
      </w:r>
      <w:r>
        <w:t>SCIENTIFIQUE</w:t>
      </w:r>
      <w:r>
        <w:rPr>
          <w:rFonts w:eastAsia="Arial"/>
        </w:rPr>
        <w:t xml:space="preserve"> </w:t>
      </w:r>
      <w:r>
        <w:t>du</w:t>
      </w:r>
      <w:r>
        <w:rPr>
          <w:rFonts w:eastAsia="Arial"/>
        </w:rPr>
        <w:t xml:space="preserve"> </w:t>
      </w:r>
      <w:r>
        <w:t>paramètre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  <w:iCs/>
        </w:rPr>
        <w:t>PI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of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the</w:t>
      </w:r>
      <w:r>
        <w:rPr>
          <w:rFonts w:eastAsia="Arial"/>
          <w:i/>
          <w:iCs/>
        </w:rPr>
        <w:t xml:space="preserve"> </w:t>
      </w:r>
      <w:proofErr w:type="spellStart"/>
      <w:r>
        <w:rPr>
          <w:i/>
          <w:iCs/>
        </w:rPr>
        <w:t>parameter</w:t>
      </w:r>
      <w:proofErr w:type="spellEnd"/>
    </w:p>
    <w:tbl>
      <w:tblPr>
        <w:tblW w:w="97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809"/>
        <w:gridCol w:w="1710"/>
        <w:gridCol w:w="1350"/>
        <w:gridCol w:w="2514"/>
      </w:tblGrid>
      <w:tr w:rsidR="000E0047" w:rsidTr="00B94B1A">
        <w:tc>
          <w:tcPr>
            <w:tcW w:w="1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Heading1"/>
              <w:snapToGrid w:val="0"/>
              <w:rPr>
                <w:bCs w:val="0"/>
                <w:color w:val="FF0000"/>
                <w:sz w:val="20"/>
                <w:lang w:val="de-DE"/>
              </w:rPr>
            </w:pPr>
            <w:r>
              <w:rPr>
                <w:bCs w:val="0"/>
                <w:color w:val="FF0000"/>
                <w:sz w:val="20"/>
                <w:lang w:val="de-DE"/>
              </w:rPr>
              <w:t>Nom</w:t>
            </w:r>
            <w:r>
              <w:rPr>
                <w:rFonts w:eastAsia="Arial"/>
                <w:bCs w:val="0"/>
                <w:color w:val="FF0000"/>
                <w:sz w:val="20"/>
                <w:lang w:val="de-DE"/>
              </w:rPr>
              <w:t xml:space="preserve"> </w:t>
            </w:r>
            <w:r>
              <w:rPr>
                <w:bCs w:val="0"/>
                <w:color w:val="FF0000"/>
                <w:sz w:val="20"/>
                <w:lang w:val="de-DE"/>
              </w:rPr>
              <w:t>/</w:t>
            </w:r>
          </w:p>
          <w:p w:rsidR="000E0047" w:rsidRDefault="000E0047" w:rsidP="00A50D58">
            <w:pPr>
              <w:rPr>
                <w:rFonts w:ascii="Arial" w:hAnsi="Arial" w:cs="Arial"/>
                <w:i/>
                <w:iCs/>
                <w:color w:val="FF0000"/>
                <w:lang w:val="de-DE"/>
              </w:rPr>
            </w:pPr>
            <w:r>
              <w:rPr>
                <w:rFonts w:ascii="Arial" w:hAnsi="Arial" w:cs="Arial"/>
                <w:i/>
                <w:iCs/>
                <w:color w:val="FF0000"/>
                <w:lang w:val="de-DE"/>
              </w:rPr>
              <w:t>name</w:t>
            </w:r>
          </w:p>
        </w:tc>
        <w:tc>
          <w:tcPr>
            <w:tcW w:w="28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Heading1"/>
              <w:snapToGrid w:val="0"/>
              <w:rPr>
                <w:rFonts w:eastAsia="Arial"/>
                <w:bCs w:val="0"/>
                <w:sz w:val="20"/>
                <w:lang w:val="de-DE"/>
              </w:rPr>
            </w:pPr>
            <w:r>
              <w:rPr>
                <w:bCs w:val="0"/>
                <w:sz w:val="20"/>
                <w:lang w:val="de-DE"/>
              </w:rPr>
              <w:t>adresse</w:t>
            </w:r>
            <w:r>
              <w:rPr>
                <w:rFonts w:eastAsia="Arial"/>
                <w:bCs w:val="0"/>
                <w:sz w:val="20"/>
                <w:lang w:val="de-DE"/>
              </w:rPr>
              <w:t xml:space="preserve"> </w:t>
            </w:r>
            <w:r>
              <w:rPr>
                <w:bCs w:val="0"/>
                <w:sz w:val="20"/>
                <w:lang w:val="de-DE"/>
              </w:rPr>
              <w:t>/</w:t>
            </w:r>
            <w:r>
              <w:rPr>
                <w:rFonts w:eastAsia="Arial"/>
                <w:bCs w:val="0"/>
                <w:sz w:val="20"/>
                <w:lang w:val="de-DE"/>
              </w:rPr>
              <w:t xml:space="preserve"> </w:t>
            </w:r>
          </w:p>
          <w:p w:rsidR="000E0047" w:rsidRDefault="000E0047" w:rsidP="00A50D58">
            <w:pPr>
              <w:pStyle w:val="Heading1"/>
              <w:rPr>
                <w:bCs w:val="0"/>
                <w:i/>
                <w:iCs/>
                <w:sz w:val="20"/>
                <w:lang w:val="en-GB"/>
              </w:rPr>
            </w:pPr>
            <w:r>
              <w:rPr>
                <w:bCs w:val="0"/>
                <w:i/>
                <w:iCs/>
                <w:sz w:val="20"/>
                <w:lang w:val="en-GB"/>
              </w:rPr>
              <w:t>address</w:t>
            </w:r>
          </w:p>
        </w:tc>
        <w:tc>
          <w:tcPr>
            <w:tcW w:w="17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Heading1"/>
              <w:snapToGrid w:val="0"/>
              <w:rPr>
                <w:bCs w:val="0"/>
                <w:i/>
                <w:iCs/>
                <w:sz w:val="20"/>
                <w:lang w:val="en-GB"/>
              </w:rPr>
            </w:pPr>
            <w:proofErr w:type="spellStart"/>
            <w:r>
              <w:rPr>
                <w:bCs w:val="0"/>
                <w:sz w:val="20"/>
                <w:lang w:val="en-GB"/>
              </w:rPr>
              <w:t>téléphone</w:t>
            </w:r>
            <w:proofErr w:type="spellEnd"/>
            <w:r>
              <w:rPr>
                <w:rFonts w:eastAsia="Arial"/>
                <w:bCs w:val="0"/>
                <w:sz w:val="20"/>
                <w:lang w:val="en-GB"/>
              </w:rPr>
              <w:t xml:space="preserve"> </w:t>
            </w:r>
            <w:r>
              <w:rPr>
                <w:bCs w:val="0"/>
                <w:sz w:val="20"/>
                <w:lang w:val="en-GB"/>
              </w:rPr>
              <w:t>/</w:t>
            </w:r>
            <w:r>
              <w:rPr>
                <w:rFonts w:eastAsia="Arial"/>
                <w:bCs w:val="0"/>
                <w:sz w:val="20"/>
                <w:lang w:val="en-GB"/>
              </w:rPr>
              <w:t xml:space="preserve"> </w:t>
            </w:r>
            <w:r>
              <w:rPr>
                <w:bCs w:val="0"/>
                <w:i/>
                <w:iCs/>
                <w:sz w:val="20"/>
                <w:lang w:val="en-GB"/>
              </w:rPr>
              <w:t>phone</w:t>
            </w:r>
            <w:r>
              <w:rPr>
                <w:rFonts w:eastAsia="Arial"/>
                <w:bCs w:val="0"/>
                <w:i/>
                <w:iCs/>
                <w:sz w:val="20"/>
                <w:lang w:val="en-GB"/>
              </w:rPr>
              <w:t xml:space="preserve"> </w:t>
            </w:r>
            <w:r>
              <w:rPr>
                <w:bCs w:val="0"/>
                <w:i/>
                <w:iCs/>
                <w:sz w:val="20"/>
                <w:lang w:val="en-GB"/>
              </w:rPr>
              <w:t>number</w:t>
            </w: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Heading1"/>
              <w:snapToGrid w:val="0"/>
              <w:rPr>
                <w:bCs w:val="0"/>
                <w:sz w:val="20"/>
                <w:lang w:val="en-GB"/>
              </w:rPr>
            </w:pPr>
            <w:r>
              <w:rPr>
                <w:bCs w:val="0"/>
                <w:sz w:val="20"/>
                <w:lang w:val="en-GB"/>
              </w:rPr>
              <w:t>fax</w:t>
            </w:r>
            <w:r>
              <w:rPr>
                <w:rFonts w:eastAsia="Arial"/>
                <w:bCs w:val="0"/>
                <w:sz w:val="20"/>
                <w:lang w:val="en-GB"/>
              </w:rPr>
              <w:t xml:space="preserve"> </w:t>
            </w:r>
            <w:r>
              <w:rPr>
                <w:bCs w:val="0"/>
                <w:sz w:val="20"/>
                <w:lang w:val="en-GB"/>
              </w:rPr>
              <w:t>/</w:t>
            </w:r>
          </w:p>
          <w:p w:rsidR="000E0047" w:rsidRDefault="000E0047" w:rsidP="00A50D58">
            <w:pPr>
              <w:pStyle w:val="Heading1"/>
              <w:rPr>
                <w:bCs w:val="0"/>
                <w:i/>
                <w:iCs/>
                <w:sz w:val="20"/>
                <w:lang w:val="en-GB"/>
              </w:rPr>
            </w:pPr>
            <w:r>
              <w:rPr>
                <w:bCs w:val="0"/>
                <w:i/>
                <w:iCs/>
                <w:sz w:val="20"/>
                <w:lang w:val="en-GB"/>
              </w:rPr>
              <w:t>fax</w:t>
            </w:r>
            <w:r>
              <w:rPr>
                <w:rFonts w:eastAsia="Arial"/>
                <w:bCs w:val="0"/>
                <w:i/>
                <w:iCs/>
                <w:sz w:val="20"/>
                <w:lang w:val="en-GB"/>
              </w:rPr>
              <w:t xml:space="preserve"> </w:t>
            </w:r>
            <w:r>
              <w:rPr>
                <w:bCs w:val="0"/>
                <w:i/>
                <w:iCs/>
                <w:sz w:val="20"/>
                <w:lang w:val="en-GB"/>
              </w:rPr>
              <w:t>number</w:t>
            </w:r>
          </w:p>
        </w:tc>
        <w:tc>
          <w:tcPr>
            <w:tcW w:w="25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Heading1"/>
              <w:snapToGrid w:val="0"/>
              <w:rPr>
                <w:bCs w:val="0"/>
                <w:color w:val="FF0000"/>
                <w:sz w:val="20"/>
                <w:lang w:val="en-GB"/>
              </w:rPr>
            </w:pPr>
            <w:proofErr w:type="spellStart"/>
            <w:r>
              <w:rPr>
                <w:bCs w:val="0"/>
                <w:color w:val="FF0000"/>
                <w:sz w:val="20"/>
                <w:lang w:val="en-GB"/>
              </w:rPr>
              <w:t>adresse</w:t>
            </w:r>
            <w:proofErr w:type="spellEnd"/>
            <w:r>
              <w:rPr>
                <w:rFonts w:eastAsia="Arial"/>
                <w:bCs w:val="0"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bCs w:val="0"/>
                <w:color w:val="FF0000"/>
                <w:sz w:val="20"/>
                <w:lang w:val="en-GB"/>
              </w:rPr>
              <w:t>mél</w:t>
            </w:r>
            <w:proofErr w:type="spellEnd"/>
            <w:r>
              <w:rPr>
                <w:rFonts w:eastAsia="Arial"/>
                <w:bCs w:val="0"/>
                <w:color w:val="FF0000"/>
                <w:sz w:val="20"/>
                <w:lang w:val="en-GB"/>
              </w:rPr>
              <w:t xml:space="preserve"> </w:t>
            </w:r>
            <w:r>
              <w:rPr>
                <w:bCs w:val="0"/>
                <w:color w:val="FF0000"/>
                <w:sz w:val="20"/>
                <w:lang w:val="en-GB"/>
              </w:rPr>
              <w:t>/</w:t>
            </w:r>
          </w:p>
          <w:p w:rsidR="000E0047" w:rsidRDefault="000E0047" w:rsidP="00A50D58">
            <w:pPr>
              <w:pStyle w:val="Heading1"/>
              <w:rPr>
                <w:bCs w:val="0"/>
                <w:i/>
                <w:iCs/>
                <w:color w:val="FF0000"/>
                <w:sz w:val="20"/>
                <w:lang w:val="en-GB"/>
              </w:rPr>
            </w:pPr>
            <w:r>
              <w:rPr>
                <w:bCs w:val="0"/>
                <w:i/>
                <w:iCs/>
                <w:color w:val="FF0000"/>
                <w:sz w:val="20"/>
                <w:lang w:val="en-GB"/>
              </w:rPr>
              <w:t>email</w:t>
            </w:r>
            <w:r>
              <w:rPr>
                <w:rFonts w:eastAsia="Arial"/>
                <w:bCs w:val="0"/>
                <w:i/>
                <w:iCs/>
                <w:color w:val="FF0000"/>
                <w:sz w:val="20"/>
                <w:lang w:val="en-GB"/>
              </w:rPr>
              <w:t xml:space="preserve"> </w:t>
            </w:r>
            <w:r>
              <w:rPr>
                <w:bCs w:val="0"/>
                <w:i/>
                <w:iCs/>
                <w:color w:val="FF0000"/>
                <w:sz w:val="20"/>
                <w:lang w:val="en-GB"/>
              </w:rPr>
              <w:t>address</w:t>
            </w:r>
          </w:p>
        </w:tc>
      </w:tr>
      <w:tr w:rsidR="000E0047" w:rsidRPr="00BC2330" w:rsidTr="00B94B1A">
        <w:tc>
          <w:tcPr>
            <w:tcW w:w="1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Pr="00BC2330" w:rsidRDefault="00B94B1A" w:rsidP="00A50D58">
            <w:pPr>
              <w:pStyle w:val="Heading1"/>
              <w:numPr>
                <w:ilvl w:val="0"/>
                <w:numId w:val="0"/>
              </w:numPr>
              <w:snapToGrid w:val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Helmut Maske</w:t>
            </w:r>
          </w:p>
        </w:tc>
        <w:tc>
          <w:tcPr>
            <w:tcW w:w="28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Pr="00BC2330" w:rsidRDefault="00B94B1A" w:rsidP="00A50D58">
            <w:pPr>
              <w:pStyle w:val="Heading1"/>
              <w:numPr>
                <w:ilvl w:val="0"/>
                <w:numId w:val="0"/>
              </w:numPr>
              <w:snapToGrid w:val="0"/>
              <w:rPr>
                <w:sz w:val="22"/>
                <w:szCs w:val="22"/>
              </w:rPr>
            </w:pPr>
            <w:proofErr w:type="spellStart"/>
            <w:r w:rsidRPr="00B94B1A">
              <w:rPr>
                <w:sz w:val="22"/>
                <w:szCs w:val="22"/>
              </w:rPr>
              <w:t>Carretera</w:t>
            </w:r>
            <w:proofErr w:type="spellEnd"/>
            <w:r w:rsidRPr="00B94B1A">
              <w:rPr>
                <w:sz w:val="22"/>
                <w:szCs w:val="22"/>
              </w:rPr>
              <w:t xml:space="preserve"> Tijuana-Ensenada No. 3918 </w:t>
            </w:r>
            <w:proofErr w:type="spellStart"/>
            <w:r w:rsidRPr="00B94B1A">
              <w:rPr>
                <w:sz w:val="22"/>
                <w:szCs w:val="22"/>
              </w:rPr>
              <w:t>Fraccionamiento</w:t>
            </w:r>
            <w:proofErr w:type="spellEnd"/>
            <w:r w:rsidRPr="00B94B1A">
              <w:rPr>
                <w:sz w:val="22"/>
                <w:szCs w:val="22"/>
              </w:rPr>
              <w:t xml:space="preserve"> Zona </w:t>
            </w:r>
            <w:proofErr w:type="spellStart"/>
            <w:r w:rsidRPr="00B94B1A">
              <w:rPr>
                <w:sz w:val="22"/>
                <w:szCs w:val="22"/>
              </w:rPr>
              <w:t>Playitas</w:t>
            </w:r>
            <w:proofErr w:type="spellEnd"/>
            <w:r w:rsidRPr="00B94B1A">
              <w:rPr>
                <w:sz w:val="22"/>
                <w:szCs w:val="22"/>
              </w:rPr>
              <w:t xml:space="preserve"> Ensenada, Baja </w:t>
            </w:r>
            <w:proofErr w:type="spellStart"/>
            <w:r w:rsidRPr="00B94B1A">
              <w:rPr>
                <w:sz w:val="22"/>
                <w:szCs w:val="22"/>
              </w:rPr>
              <w:t>California</w:t>
            </w:r>
            <w:proofErr w:type="spellEnd"/>
            <w:r w:rsidRPr="00B94B1A">
              <w:rPr>
                <w:sz w:val="22"/>
                <w:szCs w:val="22"/>
              </w:rPr>
              <w:t>, Mexico, CP 22860</w:t>
            </w:r>
          </w:p>
        </w:tc>
        <w:tc>
          <w:tcPr>
            <w:tcW w:w="17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Pr="00BC2330" w:rsidRDefault="00B94B1A" w:rsidP="00A50D58">
            <w:pPr>
              <w:pStyle w:val="Heading1"/>
              <w:snapToGrid w:val="0"/>
              <w:rPr>
                <w:b/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 xml:space="preserve">-52-646-1750500 </w:t>
            </w:r>
            <w:proofErr w:type="spellStart"/>
            <w:r>
              <w:rPr>
                <w:bCs w:val="0"/>
                <w:sz w:val="22"/>
                <w:szCs w:val="22"/>
              </w:rPr>
              <w:t>ext</w:t>
            </w:r>
            <w:proofErr w:type="spellEnd"/>
            <w:r>
              <w:rPr>
                <w:bCs w:val="0"/>
                <w:sz w:val="22"/>
                <w:szCs w:val="22"/>
              </w:rPr>
              <w:t xml:space="preserve"> 24260</w:t>
            </w: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Pr="00BC2330" w:rsidRDefault="000E0047" w:rsidP="00A50D58">
            <w:pPr>
              <w:pStyle w:val="Heading1"/>
              <w:snapToGrid w:val="0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0047" w:rsidRPr="00BC2330" w:rsidRDefault="00B94B1A" w:rsidP="00A50D58">
            <w:pPr>
              <w:pStyle w:val="Heading1"/>
              <w:numPr>
                <w:ilvl w:val="0"/>
                <w:numId w:val="0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hmaske@cicese.mx</w:t>
            </w:r>
          </w:p>
        </w:tc>
      </w:tr>
    </w:tbl>
    <w:p w:rsidR="000E0047" w:rsidRDefault="000E0047" w:rsidP="000E0047">
      <w:pPr>
        <w:pStyle w:val="Heading3"/>
        <w:numPr>
          <w:ilvl w:val="0"/>
          <w:numId w:val="2"/>
        </w:numPr>
        <w:pBdr>
          <w:bottom w:val="single" w:sz="4" w:space="1" w:color="000000"/>
        </w:pBdr>
        <w:rPr>
          <w:rFonts w:eastAsia="Arial"/>
        </w:rPr>
      </w:pPr>
      <w:r>
        <w:rPr>
          <w:rFonts w:eastAsia="Arial"/>
        </w:rPr>
        <w:t>DATASET contact</w:t>
      </w:r>
    </w:p>
    <w:tbl>
      <w:tblPr>
        <w:tblW w:w="97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809"/>
        <w:gridCol w:w="1620"/>
        <w:gridCol w:w="1440"/>
        <w:gridCol w:w="2514"/>
      </w:tblGrid>
      <w:tr w:rsidR="000E0047" w:rsidTr="00B94B1A">
        <w:tc>
          <w:tcPr>
            <w:tcW w:w="1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Heading1"/>
              <w:snapToGrid w:val="0"/>
              <w:rPr>
                <w:bCs w:val="0"/>
                <w:color w:val="FF0000"/>
                <w:sz w:val="20"/>
                <w:lang w:val="de-DE"/>
              </w:rPr>
            </w:pPr>
            <w:r>
              <w:rPr>
                <w:bCs w:val="0"/>
                <w:color w:val="FF0000"/>
                <w:sz w:val="20"/>
                <w:lang w:val="de-DE"/>
              </w:rPr>
              <w:t>Nom</w:t>
            </w:r>
            <w:r>
              <w:rPr>
                <w:rFonts w:eastAsia="Arial"/>
                <w:bCs w:val="0"/>
                <w:color w:val="FF0000"/>
                <w:sz w:val="20"/>
                <w:lang w:val="de-DE"/>
              </w:rPr>
              <w:t xml:space="preserve"> </w:t>
            </w:r>
            <w:r>
              <w:rPr>
                <w:bCs w:val="0"/>
                <w:color w:val="FF0000"/>
                <w:sz w:val="20"/>
                <w:lang w:val="de-DE"/>
              </w:rPr>
              <w:t>/</w:t>
            </w:r>
          </w:p>
          <w:p w:rsidR="000E0047" w:rsidRDefault="000E0047" w:rsidP="00A50D58">
            <w:pPr>
              <w:rPr>
                <w:rFonts w:ascii="Arial" w:hAnsi="Arial" w:cs="Arial"/>
                <w:i/>
                <w:iCs/>
                <w:color w:val="FF0000"/>
                <w:lang w:val="de-DE"/>
              </w:rPr>
            </w:pPr>
            <w:r>
              <w:rPr>
                <w:rFonts w:ascii="Arial" w:hAnsi="Arial" w:cs="Arial"/>
                <w:i/>
                <w:iCs/>
                <w:color w:val="FF0000"/>
                <w:lang w:val="de-DE"/>
              </w:rPr>
              <w:t>name</w:t>
            </w:r>
          </w:p>
        </w:tc>
        <w:tc>
          <w:tcPr>
            <w:tcW w:w="28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Heading1"/>
              <w:snapToGrid w:val="0"/>
              <w:rPr>
                <w:rFonts w:eastAsia="Arial"/>
                <w:bCs w:val="0"/>
                <w:sz w:val="20"/>
                <w:lang w:val="de-DE"/>
              </w:rPr>
            </w:pPr>
            <w:r>
              <w:rPr>
                <w:bCs w:val="0"/>
                <w:sz w:val="20"/>
                <w:lang w:val="de-DE"/>
              </w:rPr>
              <w:t>adresse</w:t>
            </w:r>
            <w:r>
              <w:rPr>
                <w:rFonts w:eastAsia="Arial"/>
                <w:bCs w:val="0"/>
                <w:sz w:val="20"/>
                <w:lang w:val="de-DE"/>
              </w:rPr>
              <w:t xml:space="preserve"> </w:t>
            </w:r>
            <w:r>
              <w:rPr>
                <w:bCs w:val="0"/>
                <w:sz w:val="20"/>
                <w:lang w:val="de-DE"/>
              </w:rPr>
              <w:t>/</w:t>
            </w:r>
            <w:r>
              <w:rPr>
                <w:rFonts w:eastAsia="Arial"/>
                <w:bCs w:val="0"/>
                <w:sz w:val="20"/>
                <w:lang w:val="de-DE"/>
              </w:rPr>
              <w:t xml:space="preserve"> </w:t>
            </w:r>
          </w:p>
          <w:p w:rsidR="000E0047" w:rsidRDefault="000E0047" w:rsidP="00A50D58">
            <w:pPr>
              <w:pStyle w:val="Heading1"/>
              <w:rPr>
                <w:bCs w:val="0"/>
                <w:i/>
                <w:iCs/>
                <w:sz w:val="20"/>
                <w:lang w:val="en-GB"/>
              </w:rPr>
            </w:pPr>
            <w:r>
              <w:rPr>
                <w:bCs w:val="0"/>
                <w:i/>
                <w:iCs/>
                <w:sz w:val="20"/>
                <w:lang w:val="en-GB"/>
              </w:rPr>
              <w:t>address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Heading1"/>
              <w:snapToGrid w:val="0"/>
              <w:rPr>
                <w:bCs w:val="0"/>
                <w:i/>
                <w:iCs/>
                <w:sz w:val="20"/>
                <w:lang w:val="en-GB"/>
              </w:rPr>
            </w:pPr>
            <w:proofErr w:type="spellStart"/>
            <w:r>
              <w:rPr>
                <w:bCs w:val="0"/>
                <w:sz w:val="20"/>
                <w:lang w:val="en-GB"/>
              </w:rPr>
              <w:t>téléphone</w:t>
            </w:r>
            <w:proofErr w:type="spellEnd"/>
            <w:r>
              <w:rPr>
                <w:rFonts w:eastAsia="Arial"/>
                <w:bCs w:val="0"/>
                <w:sz w:val="20"/>
                <w:lang w:val="en-GB"/>
              </w:rPr>
              <w:t xml:space="preserve"> </w:t>
            </w:r>
            <w:r>
              <w:rPr>
                <w:bCs w:val="0"/>
                <w:sz w:val="20"/>
                <w:lang w:val="en-GB"/>
              </w:rPr>
              <w:t>/</w:t>
            </w:r>
            <w:r>
              <w:rPr>
                <w:rFonts w:eastAsia="Arial"/>
                <w:bCs w:val="0"/>
                <w:sz w:val="20"/>
                <w:lang w:val="en-GB"/>
              </w:rPr>
              <w:t xml:space="preserve"> </w:t>
            </w:r>
            <w:r>
              <w:rPr>
                <w:bCs w:val="0"/>
                <w:i/>
                <w:iCs/>
                <w:sz w:val="20"/>
                <w:lang w:val="en-GB"/>
              </w:rPr>
              <w:t>phone</w:t>
            </w:r>
            <w:r>
              <w:rPr>
                <w:rFonts w:eastAsia="Arial"/>
                <w:bCs w:val="0"/>
                <w:i/>
                <w:iCs/>
                <w:sz w:val="20"/>
                <w:lang w:val="en-GB"/>
              </w:rPr>
              <w:t xml:space="preserve"> </w:t>
            </w:r>
            <w:r>
              <w:rPr>
                <w:bCs w:val="0"/>
                <w:i/>
                <w:iCs/>
                <w:sz w:val="20"/>
                <w:lang w:val="en-GB"/>
              </w:rPr>
              <w:t>number</w:t>
            </w:r>
          </w:p>
        </w:tc>
        <w:tc>
          <w:tcPr>
            <w:tcW w:w="14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Heading1"/>
              <w:snapToGrid w:val="0"/>
              <w:rPr>
                <w:bCs w:val="0"/>
                <w:sz w:val="20"/>
                <w:lang w:val="en-GB"/>
              </w:rPr>
            </w:pPr>
            <w:r>
              <w:rPr>
                <w:bCs w:val="0"/>
                <w:sz w:val="20"/>
                <w:lang w:val="en-GB"/>
              </w:rPr>
              <w:t>fax</w:t>
            </w:r>
            <w:r>
              <w:rPr>
                <w:rFonts w:eastAsia="Arial"/>
                <w:bCs w:val="0"/>
                <w:sz w:val="20"/>
                <w:lang w:val="en-GB"/>
              </w:rPr>
              <w:t xml:space="preserve"> </w:t>
            </w:r>
            <w:r>
              <w:rPr>
                <w:bCs w:val="0"/>
                <w:sz w:val="20"/>
                <w:lang w:val="en-GB"/>
              </w:rPr>
              <w:t>/</w:t>
            </w:r>
          </w:p>
          <w:p w:rsidR="000E0047" w:rsidRDefault="000E0047" w:rsidP="00A50D58">
            <w:pPr>
              <w:pStyle w:val="Heading1"/>
              <w:rPr>
                <w:bCs w:val="0"/>
                <w:i/>
                <w:iCs/>
                <w:sz w:val="20"/>
                <w:lang w:val="en-GB"/>
              </w:rPr>
            </w:pPr>
            <w:r>
              <w:rPr>
                <w:bCs w:val="0"/>
                <w:i/>
                <w:iCs/>
                <w:sz w:val="20"/>
                <w:lang w:val="en-GB"/>
              </w:rPr>
              <w:t>fax</w:t>
            </w:r>
            <w:r>
              <w:rPr>
                <w:rFonts w:eastAsia="Arial"/>
                <w:bCs w:val="0"/>
                <w:i/>
                <w:iCs/>
                <w:sz w:val="20"/>
                <w:lang w:val="en-GB"/>
              </w:rPr>
              <w:t xml:space="preserve"> </w:t>
            </w:r>
            <w:r>
              <w:rPr>
                <w:bCs w:val="0"/>
                <w:i/>
                <w:iCs/>
                <w:sz w:val="20"/>
                <w:lang w:val="en-GB"/>
              </w:rPr>
              <w:t>number</w:t>
            </w:r>
          </w:p>
        </w:tc>
        <w:tc>
          <w:tcPr>
            <w:tcW w:w="25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Heading1"/>
              <w:snapToGrid w:val="0"/>
              <w:rPr>
                <w:bCs w:val="0"/>
                <w:color w:val="FF0000"/>
                <w:sz w:val="20"/>
                <w:lang w:val="en-GB"/>
              </w:rPr>
            </w:pPr>
            <w:proofErr w:type="spellStart"/>
            <w:r>
              <w:rPr>
                <w:bCs w:val="0"/>
                <w:color w:val="FF0000"/>
                <w:sz w:val="20"/>
                <w:lang w:val="en-GB"/>
              </w:rPr>
              <w:t>adresse</w:t>
            </w:r>
            <w:proofErr w:type="spellEnd"/>
            <w:r>
              <w:rPr>
                <w:rFonts w:eastAsia="Arial"/>
                <w:bCs w:val="0"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bCs w:val="0"/>
                <w:color w:val="FF0000"/>
                <w:sz w:val="20"/>
                <w:lang w:val="en-GB"/>
              </w:rPr>
              <w:t>mél</w:t>
            </w:r>
            <w:proofErr w:type="spellEnd"/>
            <w:r>
              <w:rPr>
                <w:rFonts w:eastAsia="Arial"/>
                <w:bCs w:val="0"/>
                <w:color w:val="FF0000"/>
                <w:sz w:val="20"/>
                <w:lang w:val="en-GB"/>
              </w:rPr>
              <w:t xml:space="preserve"> </w:t>
            </w:r>
            <w:r>
              <w:rPr>
                <w:bCs w:val="0"/>
                <w:color w:val="FF0000"/>
                <w:sz w:val="20"/>
                <w:lang w:val="en-GB"/>
              </w:rPr>
              <w:t>/</w:t>
            </w:r>
          </w:p>
          <w:p w:rsidR="000E0047" w:rsidRDefault="000E0047" w:rsidP="00A50D58">
            <w:pPr>
              <w:pStyle w:val="Heading1"/>
              <w:rPr>
                <w:bCs w:val="0"/>
                <w:i/>
                <w:iCs/>
                <w:color w:val="FF0000"/>
                <w:sz w:val="20"/>
                <w:lang w:val="en-GB"/>
              </w:rPr>
            </w:pPr>
            <w:r>
              <w:rPr>
                <w:bCs w:val="0"/>
                <w:i/>
                <w:iCs/>
                <w:color w:val="FF0000"/>
                <w:sz w:val="20"/>
                <w:lang w:val="en-GB"/>
              </w:rPr>
              <w:t>email</w:t>
            </w:r>
            <w:r>
              <w:rPr>
                <w:rFonts w:eastAsia="Arial"/>
                <w:bCs w:val="0"/>
                <w:i/>
                <w:iCs/>
                <w:color w:val="FF0000"/>
                <w:sz w:val="20"/>
                <w:lang w:val="en-GB"/>
              </w:rPr>
              <w:t xml:space="preserve"> </w:t>
            </w:r>
            <w:r>
              <w:rPr>
                <w:bCs w:val="0"/>
                <w:i/>
                <w:iCs/>
                <w:color w:val="FF0000"/>
                <w:sz w:val="20"/>
                <w:lang w:val="en-GB"/>
              </w:rPr>
              <w:t>address</w:t>
            </w:r>
          </w:p>
        </w:tc>
      </w:tr>
      <w:tr w:rsidR="000E0047" w:rsidRPr="00BC2330" w:rsidTr="00B94B1A">
        <w:tc>
          <w:tcPr>
            <w:tcW w:w="1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Pr="00BC2330" w:rsidRDefault="00B94B1A" w:rsidP="00A50D58">
            <w:pPr>
              <w:pStyle w:val="Heading1"/>
              <w:numPr>
                <w:ilvl w:val="0"/>
                <w:numId w:val="0"/>
              </w:numPr>
              <w:snapToGrid w:val="0"/>
              <w:rPr>
                <w:sz w:val="22"/>
                <w:szCs w:val="22"/>
                <w:lang w:val="en-GB"/>
              </w:rPr>
            </w:pPr>
            <w:r w:rsidRPr="00B94B1A">
              <w:rPr>
                <w:sz w:val="22"/>
                <w:szCs w:val="22"/>
                <w:lang w:val="en-GB"/>
              </w:rPr>
              <w:t>Helmut Maske</w:t>
            </w:r>
          </w:p>
        </w:tc>
        <w:tc>
          <w:tcPr>
            <w:tcW w:w="28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Pr="00BC2330" w:rsidRDefault="00B94B1A" w:rsidP="00A50D58">
            <w:pPr>
              <w:pStyle w:val="Heading1"/>
              <w:numPr>
                <w:ilvl w:val="0"/>
                <w:numId w:val="0"/>
              </w:numPr>
              <w:snapToGrid w:val="0"/>
              <w:rPr>
                <w:sz w:val="22"/>
                <w:szCs w:val="22"/>
              </w:rPr>
            </w:pPr>
            <w:proofErr w:type="spellStart"/>
            <w:r w:rsidRPr="00B94B1A">
              <w:rPr>
                <w:sz w:val="22"/>
                <w:szCs w:val="22"/>
              </w:rPr>
              <w:t>Carretera</w:t>
            </w:r>
            <w:proofErr w:type="spellEnd"/>
            <w:r w:rsidRPr="00B94B1A">
              <w:rPr>
                <w:sz w:val="22"/>
                <w:szCs w:val="22"/>
              </w:rPr>
              <w:t xml:space="preserve"> Tijuana-Ensenada No. 3918 </w:t>
            </w:r>
            <w:proofErr w:type="spellStart"/>
            <w:r w:rsidRPr="00B94B1A">
              <w:rPr>
                <w:sz w:val="22"/>
                <w:szCs w:val="22"/>
              </w:rPr>
              <w:t>Fraccionamiento</w:t>
            </w:r>
            <w:proofErr w:type="spellEnd"/>
            <w:r w:rsidRPr="00B94B1A">
              <w:rPr>
                <w:sz w:val="22"/>
                <w:szCs w:val="22"/>
              </w:rPr>
              <w:t xml:space="preserve"> Zona </w:t>
            </w:r>
            <w:proofErr w:type="spellStart"/>
            <w:r w:rsidRPr="00B94B1A">
              <w:rPr>
                <w:sz w:val="22"/>
                <w:szCs w:val="22"/>
              </w:rPr>
              <w:t>Playitas</w:t>
            </w:r>
            <w:proofErr w:type="spellEnd"/>
            <w:r w:rsidRPr="00B94B1A">
              <w:rPr>
                <w:sz w:val="22"/>
                <w:szCs w:val="22"/>
              </w:rPr>
              <w:t xml:space="preserve"> Ensenada, Baja </w:t>
            </w:r>
            <w:proofErr w:type="spellStart"/>
            <w:r w:rsidRPr="00B94B1A">
              <w:rPr>
                <w:sz w:val="22"/>
                <w:szCs w:val="22"/>
              </w:rPr>
              <w:t>California</w:t>
            </w:r>
            <w:proofErr w:type="spellEnd"/>
            <w:r w:rsidRPr="00B94B1A">
              <w:rPr>
                <w:sz w:val="22"/>
                <w:szCs w:val="22"/>
              </w:rPr>
              <w:t>, Mexico, CP 22860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Pr="00BC2330" w:rsidRDefault="00B94B1A" w:rsidP="00B94B1A">
            <w:pPr>
              <w:pStyle w:val="Heading1"/>
              <w:rPr>
                <w:b/>
                <w:sz w:val="22"/>
                <w:szCs w:val="22"/>
              </w:rPr>
            </w:pPr>
            <w:r w:rsidRPr="00B94B1A">
              <w:rPr>
                <w:bCs w:val="0"/>
                <w:sz w:val="22"/>
                <w:szCs w:val="22"/>
              </w:rPr>
              <w:t xml:space="preserve">-52-646-1750500 </w:t>
            </w:r>
            <w:proofErr w:type="spellStart"/>
            <w:r w:rsidRPr="00B94B1A">
              <w:rPr>
                <w:bCs w:val="0"/>
                <w:sz w:val="22"/>
                <w:szCs w:val="22"/>
              </w:rPr>
              <w:t>ext</w:t>
            </w:r>
            <w:proofErr w:type="spellEnd"/>
            <w:r w:rsidRPr="00B94B1A">
              <w:rPr>
                <w:bCs w:val="0"/>
                <w:sz w:val="22"/>
                <w:szCs w:val="22"/>
              </w:rPr>
              <w:t xml:space="preserve"> 24260</w:t>
            </w:r>
          </w:p>
        </w:tc>
        <w:tc>
          <w:tcPr>
            <w:tcW w:w="14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Pr="00BC2330" w:rsidRDefault="000E0047" w:rsidP="00A50D58">
            <w:pPr>
              <w:pStyle w:val="Heading1"/>
              <w:snapToGrid w:val="0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0047" w:rsidRPr="00BC2330" w:rsidRDefault="00B94B1A" w:rsidP="00A50D58">
            <w:pPr>
              <w:pStyle w:val="Heading1"/>
              <w:numPr>
                <w:ilvl w:val="0"/>
                <w:numId w:val="0"/>
              </w:numPr>
              <w:snapToGrid w:val="0"/>
              <w:rPr>
                <w:sz w:val="22"/>
                <w:szCs w:val="22"/>
              </w:rPr>
            </w:pPr>
            <w:r w:rsidRPr="00B94B1A">
              <w:rPr>
                <w:sz w:val="22"/>
                <w:szCs w:val="22"/>
              </w:rPr>
              <w:t>hmaske@cicese.mx</w:t>
            </w:r>
          </w:p>
        </w:tc>
      </w:tr>
    </w:tbl>
    <w:p w:rsidR="00292597" w:rsidRDefault="00292597">
      <w:pPr>
        <w:pStyle w:val="Heading3"/>
        <w:numPr>
          <w:ilvl w:val="0"/>
          <w:numId w:val="0"/>
        </w:numPr>
        <w:pBdr>
          <w:bottom w:val="single" w:sz="4" w:space="1" w:color="000000"/>
        </w:pBdr>
        <w:rPr>
          <w:lang w:val="en-GB"/>
        </w:rPr>
      </w:pPr>
    </w:p>
    <w:p w:rsidR="00292597" w:rsidRDefault="00292597">
      <w:pPr>
        <w:pStyle w:val="Heading3"/>
        <w:numPr>
          <w:ilvl w:val="0"/>
          <w:numId w:val="2"/>
        </w:numPr>
        <w:pBdr>
          <w:bottom w:val="single" w:sz="4" w:space="1" w:color="000000"/>
        </w:pBdr>
        <w:rPr>
          <w:rFonts w:eastAsia="Arial"/>
          <w:i/>
          <w:iCs/>
        </w:rPr>
      </w:pPr>
      <w:r>
        <w:rPr>
          <w:rFonts w:eastAsia="Arial"/>
        </w:rPr>
        <w:t xml:space="preserve">INFORMATION GEOGRAPHIQUES </w:t>
      </w:r>
      <w:r>
        <w:rPr>
          <w:i/>
          <w:iCs/>
        </w:rPr>
        <w:t>/</w:t>
      </w:r>
      <w:r>
        <w:rPr>
          <w:rFonts w:eastAsia="Arial"/>
          <w:i/>
          <w:iCs/>
        </w:rPr>
        <w:t xml:space="preserve">  GEOGRAPHIC INFORMATION</w:t>
      </w:r>
    </w:p>
    <w:p w:rsidR="00292597" w:rsidRDefault="00292597">
      <w:pPr>
        <w:widowControl w:val="0"/>
        <w:autoSpaceDE w:val="0"/>
        <w:spacing w:line="200" w:lineRule="atLeast"/>
        <w:jc w:val="both"/>
      </w:pPr>
    </w:p>
    <w:p w:rsidR="00292597" w:rsidRPr="0007335D" w:rsidRDefault="00292597">
      <w:pPr>
        <w:widowControl w:val="0"/>
        <w:autoSpaceDE w:val="0"/>
        <w:spacing w:line="200" w:lineRule="atLeast"/>
        <w:jc w:val="both"/>
        <w:rPr>
          <w:rFonts w:ascii="Arial" w:eastAsia="Arial" w:hAnsi="Arial" w:cs="Arial"/>
          <w:iCs/>
          <w:color w:val="000000"/>
          <w:szCs w:val="24"/>
          <w:lang w:val="en-US" w:eastAsia="es-ES_tradnl"/>
        </w:rPr>
      </w:pP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US" w:eastAsia="es-ES_tradnl"/>
        </w:rPr>
        <w:t>Predefined site (if relevant):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="00AB2A94" w:rsidRPr="0007335D">
        <w:rPr>
          <w:rFonts w:ascii="Arial" w:eastAsia="Arial" w:hAnsi="Arial" w:cs="Arial"/>
          <w:iCs/>
          <w:color w:val="000000"/>
          <w:szCs w:val="24"/>
          <w:lang w:val="en-US" w:eastAsia="es-ES_tradnl"/>
        </w:rPr>
        <w:t>Oxygen Minimum Zone (OMZ)</w:t>
      </w:r>
    </w:p>
    <w:p w:rsidR="00292597" w:rsidRPr="00AB2A94" w:rsidRDefault="00292597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/>
        </w:rPr>
      </w:pPr>
    </w:p>
    <w:p w:rsidR="00292597" w:rsidRDefault="00292597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Location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:</w:t>
      </w:r>
      <w:r w:rsidR="00AB2A94">
        <w:rPr>
          <w:rFonts w:ascii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="00AB2A94">
        <w:rPr>
          <w:rFonts w:ascii="Arial" w:eastAsia="Arial" w:hAnsi="Arial" w:cs="Arial"/>
          <w:iCs/>
          <w:color w:val="000000"/>
          <w:szCs w:val="24"/>
          <w:lang w:val="en-US" w:eastAsia="es-ES_tradnl"/>
        </w:rPr>
        <w:t>Off Peru</w:t>
      </w:r>
    </w:p>
    <w:p w:rsidR="00292597" w:rsidRPr="00AB2A94" w:rsidRDefault="00292597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/>
        </w:rPr>
      </w:pPr>
    </w:p>
    <w:p w:rsidR="00292597" w:rsidRDefault="00292597">
      <w:pPr>
        <w:spacing w:line="200" w:lineRule="atLeast"/>
        <w:ind w:left="-30"/>
        <w:jc w:val="both"/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GB"/>
        </w:rPr>
        <w:t>LATITUDE:</w:t>
      </w:r>
      <w:r w:rsidRPr="00AB2A94"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 w:rsidR="00AB2A94" w:rsidRPr="00AB2A94"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 w:rsidR="00AB2A94">
        <w:rPr>
          <w:rFonts w:ascii="Arial" w:eastAsia="Arial" w:hAnsi="Arial" w:cs="Arial"/>
          <w:iCs/>
          <w:color w:val="000000"/>
          <w:szCs w:val="24"/>
          <w:lang w:val="en-US" w:eastAsia="es-ES_tradnl"/>
        </w:rPr>
        <w:t>7°50’S-14°34’S</w:t>
      </w:r>
    </w:p>
    <w:p w:rsidR="00292597" w:rsidRDefault="00292597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</w:p>
    <w:p w:rsidR="00292597" w:rsidRPr="0007335D" w:rsidRDefault="00292597">
      <w:pPr>
        <w:widowControl w:val="0"/>
        <w:autoSpaceDE w:val="0"/>
        <w:spacing w:line="200" w:lineRule="atLeast"/>
        <w:ind w:left="-30"/>
        <w:jc w:val="both"/>
        <w:rPr>
          <w:rFonts w:ascii="Arial" w:eastAsia="Arial" w:hAnsi="Arial" w:cs="Arial"/>
          <w:bCs/>
          <w:iCs/>
          <w:color w:val="000000"/>
          <w:szCs w:val="24"/>
          <w:lang w:val="en-US" w:eastAsia="es-ES_tradnl"/>
        </w:rPr>
      </w:pPr>
      <w:r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US" w:eastAsia="es-ES_tradnl"/>
        </w:rPr>
        <w:t>LONGITUDE</w:t>
      </w:r>
      <w:r w:rsidR="00AB2A94"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US" w:eastAsia="es-ES_tradnl"/>
        </w:rPr>
        <w:t>:</w:t>
      </w:r>
      <w:r w:rsidR="00AB2A94" w:rsidRPr="0007335D">
        <w:rPr>
          <w:rFonts w:ascii="Arial" w:eastAsia="Arial" w:hAnsi="Arial" w:cs="Arial"/>
          <w:bCs/>
          <w:iCs/>
          <w:color w:val="000000"/>
          <w:szCs w:val="24"/>
          <w:lang w:val="en-US" w:eastAsia="es-ES_tradnl"/>
        </w:rPr>
        <w:t xml:space="preserve"> 77°16’W-81°41’W</w:t>
      </w:r>
    </w:p>
    <w:p w:rsidR="00292597" w:rsidRDefault="00292597">
      <w:pPr>
        <w:widowControl w:val="0"/>
        <w:autoSpaceDE w:val="0"/>
        <w:spacing w:line="200" w:lineRule="atLeast"/>
        <w:jc w:val="both"/>
      </w:pPr>
    </w:p>
    <w:p w:rsidR="00292597" w:rsidRDefault="00292597">
      <w:pPr>
        <w:pStyle w:val="Heading3"/>
        <w:numPr>
          <w:ilvl w:val="0"/>
          <w:numId w:val="2"/>
        </w:numPr>
        <w:pBdr>
          <w:bottom w:val="single" w:sz="4" w:space="1" w:color="000000"/>
        </w:pBdr>
        <w:rPr>
          <w:rFonts w:eastAsia="Arial"/>
          <w:i/>
          <w:iCs/>
          <w:sz w:val="24"/>
          <w:szCs w:val="24"/>
        </w:rPr>
      </w:pPr>
      <w:r>
        <w:rPr>
          <w:sz w:val="24"/>
          <w:szCs w:val="24"/>
        </w:rPr>
        <w:t>DESCRIPTION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INSTRUMENTS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rFonts w:eastAsia="Arial"/>
          <w:sz w:val="24"/>
          <w:szCs w:val="24"/>
        </w:rPr>
        <w:t xml:space="preserve">  </w:t>
      </w:r>
      <w:r>
        <w:rPr>
          <w:sz w:val="24"/>
          <w:szCs w:val="24"/>
        </w:rPr>
        <w:t>INSTRUMENTS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DESCRIPTION</w:t>
      </w:r>
      <w:r>
        <w:rPr>
          <w:rFonts w:eastAsia="Arial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(if</w:t>
      </w:r>
      <w:r>
        <w:rPr>
          <w:rFonts w:eastAsia="Arial"/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Relevant)</w:t>
      </w:r>
      <w:r>
        <w:rPr>
          <w:rFonts w:eastAsia="Arial"/>
          <w:i/>
          <w:iCs/>
          <w:sz w:val="24"/>
          <w:szCs w:val="24"/>
        </w:rPr>
        <w:t xml:space="preserve"> </w:t>
      </w:r>
    </w:p>
    <w:p w:rsidR="00292597" w:rsidRDefault="00292597">
      <w:pPr>
        <w:widowControl w:val="0"/>
        <w:autoSpaceDE w:val="0"/>
        <w:spacing w:line="200" w:lineRule="atLeast"/>
        <w:jc w:val="both"/>
      </w:pPr>
    </w:p>
    <w:p w:rsidR="000E0047" w:rsidRPr="00280F50" w:rsidRDefault="000E0047" w:rsidP="000E0047">
      <w:pPr>
        <w:widowControl w:val="0"/>
        <w:autoSpaceDE w:val="0"/>
        <w:spacing w:line="200" w:lineRule="atLeast"/>
        <w:jc w:val="both"/>
        <w:rPr>
          <w:rFonts w:ascii="Arial" w:eastAsia="Arial" w:hAnsi="Arial" w:cs="Arial"/>
          <w:iCs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 xml:space="preserve">Instrument Type: </w:t>
      </w:r>
      <w:r w:rsidRPr="00280F50">
        <w:rPr>
          <w:rFonts w:ascii="Arial" w:hAnsi="Arial" w:cs="Arial"/>
          <w:lang w:val="en-GB"/>
        </w:rPr>
        <w:t xml:space="preserve">High temperature combustion analyser </w:t>
      </w:r>
      <w:r w:rsidR="002E46C6">
        <w:rPr>
          <w:rFonts w:ascii="Arial" w:hAnsi="Arial" w:cs="Arial"/>
          <w:lang w:val="en-GB"/>
        </w:rPr>
        <w:t>CHN</w:t>
      </w:r>
      <w:r w:rsidR="00B94B1A">
        <w:rPr>
          <w:rFonts w:ascii="Arial" w:hAnsi="Arial" w:cs="Arial"/>
          <w:lang w:val="en-GB"/>
        </w:rPr>
        <w:t>S</w:t>
      </w:r>
    </w:p>
    <w:p w:rsidR="000E0047" w:rsidRPr="008E77CD" w:rsidRDefault="000E0047" w:rsidP="000E0047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GB"/>
        </w:rPr>
      </w:pPr>
    </w:p>
    <w:p w:rsidR="000E0047" w:rsidRPr="002E46C6" w:rsidRDefault="000E0047" w:rsidP="000E0047">
      <w:pPr>
        <w:spacing w:line="200" w:lineRule="atLeast"/>
        <w:jc w:val="both"/>
        <w:rPr>
          <w:rFonts w:ascii="Arial" w:hAnsi="Arial" w:cs="Arial"/>
          <w:b/>
          <w:iCs/>
          <w:color w:val="0000FF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Manufacturer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 xml:space="preserve">: </w:t>
      </w:r>
      <w:proofErr w:type="spellStart"/>
      <w:r w:rsidR="00B94B1A">
        <w:rPr>
          <w:rFonts w:ascii="Arial" w:hAnsi="Arial" w:cs="Arial"/>
          <w:b/>
          <w:i/>
          <w:iCs/>
          <w:szCs w:val="24"/>
          <w:lang w:val="en-US" w:eastAsia="es-ES_tradnl"/>
        </w:rPr>
        <w:t>Elementar</w:t>
      </w:r>
      <w:proofErr w:type="spellEnd"/>
    </w:p>
    <w:p w:rsidR="000E0047" w:rsidRPr="002E46C6" w:rsidRDefault="000E0047" w:rsidP="000E0047">
      <w:pPr>
        <w:spacing w:line="200" w:lineRule="atLeast"/>
        <w:jc w:val="both"/>
        <w:rPr>
          <w:rFonts w:ascii="Arial" w:hAnsi="Arial" w:cs="Arial"/>
          <w:b/>
          <w:i/>
          <w:iCs/>
          <w:color w:val="FF0000"/>
          <w:szCs w:val="24"/>
          <w:lang w:val="en-GB"/>
        </w:rPr>
      </w:pPr>
    </w:p>
    <w:p w:rsidR="000E0047" w:rsidRDefault="000E0047" w:rsidP="000E0047">
      <w:pPr>
        <w:spacing w:line="200" w:lineRule="atLeast"/>
        <w:ind w:left="-30"/>
        <w:jc w:val="both"/>
        <w:rPr>
          <w:rFonts w:ascii="Arial" w:eastAsia="Arial" w:hAnsi="Arial" w:cs="Arial"/>
          <w:b/>
          <w:i/>
          <w:iCs/>
          <w:szCs w:val="24"/>
          <w:lang w:val="en-GB"/>
        </w:rPr>
      </w:pPr>
      <w:r w:rsidRPr="002E46C6">
        <w:rPr>
          <w:rFonts w:ascii="Arial" w:hAnsi="Arial" w:cs="Arial"/>
          <w:b/>
          <w:i/>
          <w:iCs/>
          <w:color w:val="FF0000"/>
          <w:szCs w:val="24"/>
          <w:u w:val="single"/>
          <w:lang w:val="en-GB"/>
        </w:rPr>
        <w:t>Model:</w:t>
      </w:r>
      <w:r w:rsidRPr="002E46C6">
        <w:rPr>
          <w:rFonts w:ascii="Arial" w:eastAsia="Arial" w:hAnsi="Arial" w:cs="Arial"/>
          <w:b/>
          <w:i/>
          <w:iCs/>
          <w:color w:val="FF0000"/>
          <w:szCs w:val="24"/>
          <w:u w:val="single"/>
          <w:lang w:val="en-GB"/>
        </w:rPr>
        <w:t xml:space="preserve"> </w:t>
      </w:r>
      <w:proofErr w:type="spellStart"/>
      <w:r w:rsidR="00C235F0">
        <w:rPr>
          <w:rFonts w:ascii="Arial" w:eastAsia="Arial" w:hAnsi="Arial" w:cs="Arial"/>
          <w:b/>
          <w:i/>
          <w:iCs/>
          <w:szCs w:val="24"/>
          <w:lang w:val="en-GB"/>
        </w:rPr>
        <w:t>VarioMicr</w:t>
      </w:r>
      <w:r w:rsidR="000A7360">
        <w:rPr>
          <w:rFonts w:ascii="Arial" w:eastAsia="Arial" w:hAnsi="Arial" w:cs="Arial"/>
          <w:b/>
          <w:i/>
          <w:iCs/>
          <w:szCs w:val="24"/>
          <w:lang w:val="en-GB"/>
        </w:rPr>
        <w:t>o</w:t>
      </w:r>
      <w:proofErr w:type="spellEnd"/>
      <w:r w:rsidR="00C235F0">
        <w:rPr>
          <w:rFonts w:ascii="Arial" w:eastAsia="Arial" w:hAnsi="Arial" w:cs="Arial"/>
          <w:b/>
          <w:i/>
          <w:iCs/>
          <w:szCs w:val="24"/>
          <w:lang w:val="en-GB"/>
        </w:rPr>
        <w:t xml:space="preserve"> Cube</w:t>
      </w:r>
    </w:p>
    <w:p w:rsidR="000A7360" w:rsidRDefault="000A7360" w:rsidP="000E0047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</w:p>
    <w:p w:rsidR="000E0047" w:rsidRPr="001A23CA" w:rsidRDefault="000E0047" w:rsidP="000E0047">
      <w:pPr>
        <w:spacing w:line="200" w:lineRule="atLeast"/>
        <w:ind w:left="-30"/>
        <w:jc w:val="both"/>
        <w:rPr>
          <w:rFonts w:ascii="Arial" w:hAnsi="Arial" w:cs="Arial"/>
          <w:lang w:val="en-GB"/>
        </w:rPr>
      </w:pPr>
      <w:r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GB"/>
        </w:rPr>
        <w:t>Instrument Features / Calibration:</w:t>
      </w:r>
      <w:r w:rsidR="002E46C6"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GB"/>
        </w:rPr>
        <w:t xml:space="preserve"> </w:t>
      </w:r>
      <w:proofErr w:type="spellStart"/>
      <w:r w:rsidR="000A7360" w:rsidRPr="001A23CA">
        <w:rPr>
          <w:rFonts w:ascii="Arial" w:eastAsia="Arial" w:hAnsi="Arial" w:cs="Arial"/>
          <w:bCs/>
          <w:iCs/>
          <w:szCs w:val="24"/>
          <w:lang w:val="en-US"/>
        </w:rPr>
        <w:t>Sulfanilamid</w:t>
      </w:r>
      <w:proofErr w:type="spellEnd"/>
      <w:r w:rsidR="001A23CA">
        <w:rPr>
          <w:rFonts w:ascii="Arial" w:eastAsia="Arial" w:hAnsi="Arial" w:cs="Arial"/>
          <w:bCs/>
          <w:iCs/>
          <w:szCs w:val="24"/>
          <w:lang w:val="en-US"/>
        </w:rPr>
        <w:t>, range of weight</w:t>
      </w:r>
      <w:r w:rsidR="007930B9">
        <w:rPr>
          <w:rFonts w:ascii="Arial" w:eastAsia="Arial" w:hAnsi="Arial" w:cs="Arial"/>
          <w:bCs/>
          <w:iCs/>
          <w:szCs w:val="24"/>
          <w:lang w:val="en-US"/>
        </w:rPr>
        <w:t xml:space="preserve"> of standards was approximately in the range of sample weights.</w:t>
      </w:r>
      <w:r w:rsidR="001A23CA">
        <w:rPr>
          <w:rFonts w:ascii="Arial" w:eastAsia="Arial" w:hAnsi="Arial" w:cs="Arial"/>
          <w:bCs/>
          <w:iCs/>
          <w:szCs w:val="24"/>
          <w:lang w:val="en-US"/>
        </w:rPr>
        <w:t xml:space="preserve"> </w:t>
      </w:r>
    </w:p>
    <w:p w:rsidR="000E0047" w:rsidRDefault="000E0047" w:rsidP="000E0047">
      <w:pPr>
        <w:spacing w:line="200" w:lineRule="atLeast"/>
        <w:ind w:left="-30"/>
        <w:jc w:val="both"/>
        <w:rPr>
          <w:rFonts w:ascii="Arial" w:hAnsi="Arial" w:cs="Arial"/>
          <w:i/>
          <w:lang w:val="en-GB"/>
        </w:rPr>
      </w:pPr>
    </w:p>
    <w:p w:rsidR="00292597" w:rsidRDefault="00292597">
      <w:pPr>
        <w:pStyle w:val="Heading3"/>
        <w:numPr>
          <w:ilvl w:val="0"/>
          <w:numId w:val="2"/>
        </w:numPr>
        <w:pBdr>
          <w:bottom w:val="single" w:sz="4" w:space="1" w:color="000000"/>
        </w:pBdr>
        <w:rPr>
          <w:i/>
          <w:iCs/>
        </w:rPr>
      </w:pPr>
      <w:r>
        <w:t>DESCRIPTION</w:t>
      </w:r>
      <w:r>
        <w:rPr>
          <w:rFonts w:eastAsia="Arial"/>
        </w:rPr>
        <w:t xml:space="preserve"> </w:t>
      </w:r>
      <w:r>
        <w:t>DES</w:t>
      </w:r>
      <w:r>
        <w:rPr>
          <w:rFonts w:eastAsia="Arial"/>
        </w:rPr>
        <w:t xml:space="preserve"> </w:t>
      </w:r>
      <w:r>
        <w:t>PARAMETRES</w:t>
      </w:r>
      <w:r>
        <w:rPr>
          <w:rFonts w:eastAsia="Arial"/>
        </w:rPr>
        <w:t xml:space="preserve"> </w:t>
      </w:r>
      <w:r>
        <w:rPr>
          <w:i/>
          <w:iCs/>
        </w:rPr>
        <w:t>/</w:t>
      </w:r>
      <w:r>
        <w:rPr>
          <w:rFonts w:eastAsia="Arial"/>
          <w:i/>
          <w:iCs/>
        </w:rPr>
        <w:t xml:space="preserve">  </w:t>
      </w:r>
      <w:r>
        <w:rPr>
          <w:i/>
          <w:iCs/>
        </w:rPr>
        <w:t>PARAMETERS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DESCRIPTION</w:t>
      </w:r>
    </w:p>
    <w:p w:rsidR="00292597" w:rsidRDefault="00292597">
      <w:pPr>
        <w:rPr>
          <w:bCs/>
        </w:rPr>
      </w:pPr>
    </w:p>
    <w:p w:rsidR="00292597" w:rsidRDefault="00292597">
      <w:pPr>
        <w:pStyle w:val="Heading1"/>
        <w:numPr>
          <w:ilvl w:val="1"/>
          <w:numId w:val="2"/>
        </w:numPr>
        <w:tabs>
          <w:tab w:val="left" w:pos="0"/>
        </w:tabs>
        <w:ind w:left="0" w:firstLine="0"/>
        <w:rPr>
          <w:rFonts w:eastAsia="Arial"/>
          <w:lang w:val="en-GB"/>
        </w:rPr>
      </w:pPr>
      <w:r>
        <w:rPr>
          <w:lang w:val="en-GB"/>
        </w:rPr>
        <w:t>Ce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qui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</w:t>
      </w:r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été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collecté</w:t>
      </w:r>
      <w:proofErr w:type="spellEnd"/>
      <w:r>
        <w:rPr>
          <w:lang w:val="en-GB"/>
        </w:rPr>
        <w:t>,</w:t>
      </w:r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mesuré</w:t>
      </w:r>
      <w:proofErr w:type="spellEnd"/>
      <w:r>
        <w:rPr>
          <w:rFonts w:eastAsia="Arial"/>
          <w:lang w:val="en-GB"/>
        </w:rPr>
        <w:t xml:space="preserve"> </w:t>
      </w:r>
      <w:r>
        <w:rPr>
          <w:lang w:val="en-GB"/>
        </w:rPr>
        <w:t>et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comment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/</w:t>
      </w:r>
      <w:r>
        <w:rPr>
          <w:rFonts w:eastAsia="Arial"/>
          <w:lang w:val="en-GB"/>
        </w:rPr>
        <w:t xml:space="preserve"> </w:t>
      </w:r>
      <w:r>
        <w:rPr>
          <w:i/>
          <w:iCs/>
          <w:lang w:val="en-GB"/>
        </w:rPr>
        <w:t>How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was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the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parameter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collected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and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measured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(include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references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for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analytical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methods)?</w:t>
      </w:r>
      <w:r>
        <w:rPr>
          <w:rFonts w:eastAsia="Arial"/>
          <w:lang w:val="en-GB"/>
        </w:rPr>
        <w:t xml:space="preserve">  </w:t>
      </w:r>
    </w:p>
    <w:p w:rsidR="00292597" w:rsidRDefault="00292597">
      <w:pPr>
        <w:ind w:left="360"/>
        <w:jc w:val="both"/>
        <w:rPr>
          <w:rFonts w:ascii="Arial" w:hAnsi="Arial" w:cs="Arial"/>
          <w:sz w:val="20"/>
          <w:u w:val="single"/>
          <w:lang w:val="en-US"/>
        </w:rPr>
      </w:pPr>
    </w:p>
    <w:p w:rsidR="000E0047" w:rsidRPr="00280F50" w:rsidRDefault="000E0047" w:rsidP="000E004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val="en-US" w:eastAsia="fr-FR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Sampling: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Pr="00280F50">
        <w:rPr>
          <w:rFonts w:ascii="Arial" w:hAnsi="Arial" w:cs="Arial"/>
          <w:sz w:val="20"/>
          <w:lang w:val="en-US" w:eastAsia="fr-FR"/>
        </w:rPr>
        <w:t xml:space="preserve">Samples were collected from the </w:t>
      </w:r>
      <w:proofErr w:type="spellStart"/>
      <w:r w:rsidRPr="00280F50">
        <w:rPr>
          <w:rFonts w:ascii="Arial" w:hAnsi="Arial" w:cs="Arial"/>
          <w:sz w:val="20"/>
          <w:lang w:val="en-US" w:eastAsia="fr-FR"/>
        </w:rPr>
        <w:t>Niskin</w:t>
      </w:r>
      <w:proofErr w:type="spellEnd"/>
      <w:r w:rsidRPr="00280F50">
        <w:rPr>
          <w:rFonts w:ascii="Arial" w:hAnsi="Arial" w:cs="Arial"/>
          <w:sz w:val="20"/>
          <w:lang w:val="en-US" w:eastAsia="fr-FR"/>
        </w:rPr>
        <w:t xml:space="preserve"> bottles in </w:t>
      </w:r>
      <w:r w:rsidR="000A7360">
        <w:rPr>
          <w:rFonts w:ascii="Arial" w:hAnsi="Arial" w:cs="Arial"/>
          <w:sz w:val="20"/>
          <w:lang w:val="en-US" w:eastAsia="fr-FR"/>
        </w:rPr>
        <w:t xml:space="preserve">HDPE </w:t>
      </w:r>
      <w:r w:rsidRPr="00280F50">
        <w:rPr>
          <w:rFonts w:ascii="Arial" w:hAnsi="Arial" w:cs="Arial"/>
          <w:sz w:val="20"/>
          <w:lang w:val="en-US" w:eastAsia="fr-FR"/>
        </w:rPr>
        <w:t xml:space="preserve">bottles and </w:t>
      </w:r>
      <w:r w:rsidR="000A7360">
        <w:rPr>
          <w:rFonts w:ascii="Arial" w:hAnsi="Arial" w:cs="Arial"/>
          <w:sz w:val="20"/>
          <w:lang w:val="en-US" w:eastAsia="fr-FR"/>
        </w:rPr>
        <w:t>pressure</w:t>
      </w:r>
      <w:r w:rsidRPr="00280F50">
        <w:rPr>
          <w:rFonts w:ascii="Arial" w:hAnsi="Arial" w:cs="Arial"/>
          <w:sz w:val="20"/>
          <w:lang w:val="en-US" w:eastAsia="fr-FR"/>
        </w:rPr>
        <w:t xml:space="preserve"> filtered </w:t>
      </w:r>
      <w:r w:rsidR="000A7360">
        <w:rPr>
          <w:rFonts w:ascii="Arial" w:hAnsi="Arial" w:cs="Arial"/>
          <w:sz w:val="20"/>
          <w:lang w:val="en-US" w:eastAsia="fr-FR"/>
        </w:rPr>
        <w:t xml:space="preserve">(0.05 MPa) </w:t>
      </w:r>
      <w:r w:rsidRPr="00280F50">
        <w:rPr>
          <w:rFonts w:ascii="Arial" w:hAnsi="Arial" w:cs="Arial"/>
          <w:sz w:val="20"/>
          <w:lang w:val="en-US" w:eastAsia="fr-FR"/>
        </w:rPr>
        <w:t xml:space="preserve">through </w:t>
      </w:r>
      <w:proofErr w:type="spellStart"/>
      <w:r w:rsidRPr="00280F50">
        <w:rPr>
          <w:rFonts w:ascii="Arial" w:hAnsi="Arial" w:cs="Arial"/>
          <w:sz w:val="20"/>
          <w:lang w:val="en-US" w:eastAsia="fr-FR"/>
        </w:rPr>
        <w:t>precombusted</w:t>
      </w:r>
      <w:proofErr w:type="spellEnd"/>
      <w:r w:rsidRPr="00280F50">
        <w:rPr>
          <w:rFonts w:ascii="Arial" w:hAnsi="Arial" w:cs="Arial"/>
          <w:sz w:val="20"/>
          <w:lang w:val="en-US" w:eastAsia="fr-FR"/>
        </w:rPr>
        <w:t xml:space="preserve"> (</w:t>
      </w:r>
      <w:r w:rsidR="000A7360">
        <w:rPr>
          <w:rFonts w:ascii="Arial" w:hAnsi="Arial" w:cs="Arial"/>
          <w:sz w:val="20"/>
          <w:lang w:val="en-US" w:eastAsia="fr-FR"/>
        </w:rPr>
        <w:t>12 h, 450</w:t>
      </w:r>
      <w:r w:rsidR="006E2C6A">
        <w:rPr>
          <w:rFonts w:ascii="Arial" w:hAnsi="Arial" w:cs="Arial"/>
          <w:sz w:val="20"/>
          <w:lang w:val="en-US" w:eastAsia="fr-FR"/>
        </w:rPr>
        <w:t>°</w:t>
      </w:r>
      <w:r w:rsidRPr="00280F50">
        <w:rPr>
          <w:rFonts w:ascii="Arial" w:hAnsi="Arial" w:cs="Arial"/>
          <w:sz w:val="20"/>
          <w:lang w:val="en-US" w:eastAsia="fr-FR"/>
        </w:rPr>
        <w:t>C) glass fiber filters (</w:t>
      </w:r>
      <w:proofErr w:type="spellStart"/>
      <w:r w:rsidRPr="00280F50">
        <w:rPr>
          <w:rFonts w:ascii="Arial" w:hAnsi="Arial" w:cs="Arial"/>
          <w:sz w:val="20"/>
          <w:lang w:val="en-US" w:eastAsia="fr-FR"/>
        </w:rPr>
        <w:t>Whatman</w:t>
      </w:r>
      <w:proofErr w:type="spellEnd"/>
      <w:r w:rsidRPr="00280F50">
        <w:rPr>
          <w:rFonts w:ascii="Arial" w:hAnsi="Arial" w:cs="Arial"/>
          <w:sz w:val="20"/>
          <w:lang w:val="en-US" w:eastAsia="fr-FR"/>
        </w:rPr>
        <w:t xml:space="preserve"> GF/F, 25 mm).  Filtered samples were </w:t>
      </w:r>
      <w:r w:rsidR="006E2C6A">
        <w:rPr>
          <w:rFonts w:ascii="Arial" w:hAnsi="Arial" w:cs="Arial"/>
          <w:sz w:val="20"/>
          <w:lang w:val="en-US" w:eastAsia="fr-FR"/>
        </w:rPr>
        <w:t>folded</w:t>
      </w:r>
      <w:r w:rsidR="001A23CA">
        <w:rPr>
          <w:rFonts w:ascii="Arial" w:hAnsi="Arial" w:cs="Arial"/>
          <w:sz w:val="20"/>
          <w:lang w:val="en-US" w:eastAsia="fr-FR"/>
        </w:rPr>
        <w:t>,</w:t>
      </w:r>
      <w:r w:rsidR="006E2C6A">
        <w:rPr>
          <w:rFonts w:ascii="Arial" w:hAnsi="Arial" w:cs="Arial"/>
          <w:sz w:val="20"/>
          <w:lang w:val="en-US" w:eastAsia="fr-FR"/>
        </w:rPr>
        <w:t xml:space="preserve"> dried (60°</w:t>
      </w:r>
      <w:r w:rsidR="000A7360">
        <w:rPr>
          <w:rFonts w:ascii="Arial" w:hAnsi="Arial" w:cs="Arial"/>
          <w:sz w:val="20"/>
          <w:lang w:val="en-US" w:eastAsia="fr-FR"/>
        </w:rPr>
        <w:t xml:space="preserve">C) and stored </w:t>
      </w:r>
      <w:r w:rsidR="001A23CA">
        <w:rPr>
          <w:rFonts w:ascii="Arial" w:hAnsi="Arial" w:cs="Arial"/>
          <w:sz w:val="20"/>
          <w:lang w:val="en-US" w:eastAsia="fr-FR"/>
        </w:rPr>
        <w:t xml:space="preserve">in </w:t>
      </w:r>
      <w:proofErr w:type="spellStart"/>
      <w:r w:rsidR="000A7360">
        <w:rPr>
          <w:rFonts w:ascii="Arial" w:hAnsi="Arial" w:cs="Arial"/>
          <w:sz w:val="20"/>
          <w:lang w:val="en-US" w:eastAsia="fr-FR"/>
        </w:rPr>
        <w:t>Aluminium</w:t>
      </w:r>
      <w:proofErr w:type="spellEnd"/>
      <w:r w:rsidR="000A7360">
        <w:rPr>
          <w:rFonts w:ascii="Arial" w:hAnsi="Arial" w:cs="Arial"/>
          <w:sz w:val="20"/>
          <w:lang w:val="en-US" w:eastAsia="fr-FR"/>
        </w:rPr>
        <w:t xml:space="preserve"> foil. Dried samples were transported at room temperature to Mexico and frozen (-20</w:t>
      </w:r>
      <w:r w:rsidR="006E2C6A">
        <w:rPr>
          <w:rFonts w:ascii="Arial" w:hAnsi="Arial" w:cs="Arial"/>
          <w:sz w:val="20"/>
          <w:lang w:val="en-US" w:eastAsia="fr-FR"/>
        </w:rPr>
        <w:t>°</w:t>
      </w:r>
      <w:r w:rsidR="000A7360">
        <w:rPr>
          <w:rFonts w:ascii="Arial" w:hAnsi="Arial" w:cs="Arial"/>
          <w:sz w:val="20"/>
          <w:lang w:val="en-US" w:eastAsia="fr-FR"/>
        </w:rPr>
        <w:t>C)</w:t>
      </w:r>
      <w:r w:rsidRPr="00280F50">
        <w:rPr>
          <w:rFonts w:ascii="Arial" w:hAnsi="Arial" w:cs="Arial"/>
          <w:sz w:val="20"/>
          <w:lang w:val="en-US" w:eastAsia="fr-FR"/>
        </w:rPr>
        <w:t xml:space="preserve"> </w:t>
      </w:r>
    </w:p>
    <w:p w:rsidR="000E0047" w:rsidRDefault="000E0047" w:rsidP="000E0047">
      <w:pPr>
        <w:suppressAutoHyphens w:val="0"/>
        <w:autoSpaceDE w:val="0"/>
        <w:autoSpaceDN w:val="0"/>
        <w:adjustRightInd w:val="0"/>
        <w:rPr>
          <w:rFonts w:ascii="MTMI" w:hAnsi="MTMI" w:cs="MTMI"/>
          <w:sz w:val="20"/>
          <w:lang w:val="en-US" w:eastAsia="fr-FR"/>
        </w:rPr>
      </w:pPr>
    </w:p>
    <w:p w:rsidR="000E0047" w:rsidRDefault="000E0047" w:rsidP="000E0047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Analytical</w:t>
      </w: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US" w:eastAsia="es-ES_tradnl"/>
        </w:rPr>
        <w:t xml:space="preserve"> </w:t>
      </w:r>
      <w:proofErr w:type="gramStart"/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procedure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:</w:t>
      </w:r>
      <w:proofErr w:type="gramEnd"/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(briefly,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could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be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a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short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recall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to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a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published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reference):</w:t>
      </w:r>
    </w:p>
    <w:p w:rsidR="002E46C6" w:rsidRDefault="001A23CA" w:rsidP="002E46C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Samples were measured 16 months after sampling. </w:t>
      </w:r>
      <w:r w:rsidR="000A7360">
        <w:rPr>
          <w:rFonts w:ascii="Arial" w:hAnsi="Arial" w:cs="Arial"/>
          <w:sz w:val="20"/>
          <w:lang w:val="en-US"/>
        </w:rPr>
        <w:t xml:space="preserve">Frozen samples were dried without prior acidification. Dried filters were packed in tin foil, compressed to minimize </w:t>
      </w:r>
      <w:r>
        <w:rPr>
          <w:rFonts w:ascii="Arial" w:hAnsi="Arial" w:cs="Arial"/>
          <w:sz w:val="20"/>
          <w:lang w:val="en-US"/>
        </w:rPr>
        <w:t xml:space="preserve">the </w:t>
      </w:r>
      <w:r w:rsidR="000A7360">
        <w:rPr>
          <w:rFonts w:ascii="Arial" w:hAnsi="Arial" w:cs="Arial"/>
          <w:sz w:val="20"/>
          <w:lang w:val="en-US"/>
        </w:rPr>
        <w:t xml:space="preserve">air </w:t>
      </w:r>
      <w:r>
        <w:rPr>
          <w:rFonts w:ascii="Arial" w:hAnsi="Arial" w:cs="Arial"/>
          <w:sz w:val="20"/>
          <w:lang w:val="en-US"/>
        </w:rPr>
        <w:t xml:space="preserve">in the folded filters </w:t>
      </w:r>
      <w:r w:rsidR="000A7360">
        <w:rPr>
          <w:rFonts w:ascii="Arial" w:hAnsi="Arial" w:cs="Arial"/>
          <w:sz w:val="20"/>
          <w:lang w:val="en-US"/>
        </w:rPr>
        <w:t>and injected in</w:t>
      </w:r>
      <w:r>
        <w:rPr>
          <w:rFonts w:ascii="Arial" w:hAnsi="Arial" w:cs="Arial"/>
          <w:sz w:val="20"/>
          <w:lang w:val="en-US"/>
        </w:rPr>
        <w:t>to the</w:t>
      </w:r>
      <w:r w:rsidR="000A7360">
        <w:rPr>
          <w:rFonts w:ascii="Arial" w:hAnsi="Arial" w:cs="Arial"/>
          <w:sz w:val="20"/>
          <w:lang w:val="en-US"/>
        </w:rPr>
        <w:t xml:space="preserve"> instrument.</w:t>
      </w:r>
    </w:p>
    <w:p w:rsidR="002E46C6" w:rsidRDefault="002E46C6" w:rsidP="002E46C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val="en-US"/>
        </w:rPr>
      </w:pPr>
    </w:p>
    <w:p w:rsidR="000E0047" w:rsidRDefault="000E0047" w:rsidP="002E46C6">
      <w:pPr>
        <w:suppressAutoHyphens w:val="0"/>
        <w:autoSpaceDE w:val="0"/>
        <w:autoSpaceDN w:val="0"/>
        <w:adjustRightInd w:val="0"/>
        <w:jc w:val="both"/>
        <w:rPr>
          <w:rFonts w:ascii="Arial" w:eastAsia="Arial" w:hAnsi="Arial" w:cs="Arial"/>
          <w:iCs/>
          <w:szCs w:val="24"/>
          <w:lang w:val="en-GB"/>
        </w:rPr>
      </w:pPr>
      <w:r w:rsidRPr="0088596A">
        <w:rPr>
          <w:rFonts w:ascii="Arial" w:hAnsi="Arial" w:cs="Arial"/>
          <w:i/>
          <w:iCs/>
          <w:color w:val="FF0000"/>
          <w:szCs w:val="24"/>
          <w:u w:val="single"/>
          <w:lang w:val="en-US"/>
        </w:rPr>
        <w:t>Units</w:t>
      </w:r>
      <w:r w:rsidRPr="00280F50">
        <w:rPr>
          <w:rFonts w:ascii="Arial" w:hAnsi="Arial" w:cs="Arial"/>
          <w:i/>
          <w:iCs/>
          <w:szCs w:val="24"/>
          <w:u w:val="single"/>
          <w:lang w:val="en-US"/>
        </w:rPr>
        <w:t>:</w:t>
      </w:r>
      <w:r w:rsidR="001A23CA">
        <w:rPr>
          <w:rFonts w:ascii="Arial" w:eastAsia="Arial" w:hAnsi="Arial" w:cs="Arial"/>
          <w:i/>
          <w:iCs/>
          <w:szCs w:val="24"/>
          <w:lang w:val="en-US"/>
        </w:rPr>
        <w:t xml:space="preserve"> </w:t>
      </w:r>
      <w:r w:rsidR="002E46C6">
        <w:rPr>
          <w:rFonts w:ascii="Arial" w:hAnsi="Arial"/>
          <w:iCs/>
          <w:szCs w:val="24"/>
          <w:vertAlign w:val="superscript"/>
          <w:lang w:val="en-US"/>
        </w:rPr>
        <w:t xml:space="preserve"> </w:t>
      </w:r>
      <w:r w:rsidRPr="00280F50">
        <w:rPr>
          <w:rFonts w:ascii="Arial" w:hAnsi="Arial"/>
          <w:iCs/>
          <w:szCs w:val="24"/>
          <w:lang w:val="en-US"/>
        </w:rPr>
        <w:t>µ</w:t>
      </w:r>
      <w:proofErr w:type="spellStart"/>
      <w:r w:rsidRPr="00280F50">
        <w:rPr>
          <w:rFonts w:ascii="Arial" w:hAnsi="Arial"/>
          <w:iCs/>
          <w:szCs w:val="24"/>
          <w:lang w:val="en-US"/>
        </w:rPr>
        <w:t>mol</w:t>
      </w:r>
      <w:proofErr w:type="spellEnd"/>
      <w:r w:rsidR="001A23CA">
        <w:rPr>
          <w:rFonts w:ascii="Arial" w:hAnsi="Arial"/>
          <w:iCs/>
          <w:szCs w:val="24"/>
          <w:lang w:val="en-US"/>
        </w:rPr>
        <w:t xml:space="preserve"> </w:t>
      </w:r>
      <w:r w:rsidRPr="00280F50">
        <w:rPr>
          <w:rFonts w:ascii="Arial" w:hAnsi="Arial"/>
          <w:iCs/>
          <w:szCs w:val="24"/>
          <w:lang w:val="en-US"/>
        </w:rPr>
        <w:t>L</w:t>
      </w:r>
      <w:r w:rsidRPr="00280F50">
        <w:rPr>
          <w:rFonts w:ascii="Arial" w:hAnsi="Arial"/>
          <w:iCs/>
          <w:szCs w:val="24"/>
          <w:vertAlign w:val="superscript"/>
          <w:lang w:val="en-US"/>
        </w:rPr>
        <w:t>-1</w:t>
      </w:r>
      <w:r w:rsidRPr="00280F50">
        <w:rPr>
          <w:rFonts w:ascii="Arial" w:eastAsia="Arial" w:hAnsi="Arial" w:cs="Arial"/>
          <w:iCs/>
          <w:szCs w:val="24"/>
          <w:lang w:val="en-GB"/>
        </w:rPr>
        <w:t>(µM)</w:t>
      </w:r>
    </w:p>
    <w:p w:rsidR="000A7360" w:rsidRDefault="000A7360" w:rsidP="002E46C6">
      <w:pPr>
        <w:suppressAutoHyphens w:val="0"/>
        <w:autoSpaceDE w:val="0"/>
        <w:autoSpaceDN w:val="0"/>
        <w:adjustRightInd w:val="0"/>
        <w:jc w:val="both"/>
        <w:rPr>
          <w:rFonts w:ascii="Arial" w:eastAsia="Arial" w:hAnsi="Arial" w:cs="Arial"/>
          <w:iCs/>
          <w:szCs w:val="24"/>
          <w:lang w:val="en-GB"/>
        </w:rPr>
      </w:pPr>
    </w:p>
    <w:p w:rsidR="000E0047" w:rsidRPr="00280F50" w:rsidRDefault="000E0047" w:rsidP="000E0047">
      <w:pPr>
        <w:spacing w:line="200" w:lineRule="atLeast"/>
        <w:ind w:left="-30"/>
        <w:jc w:val="both"/>
        <w:rPr>
          <w:rFonts w:ascii="Arial" w:eastAsia="Arial" w:hAnsi="Arial" w:cs="Arial"/>
          <w:iCs/>
          <w:szCs w:val="24"/>
          <w:u w:val="single"/>
          <w:lang w:val="en-GB"/>
        </w:rPr>
      </w:pPr>
    </w:p>
    <w:p w:rsidR="000E0047" w:rsidRPr="00F6039B" w:rsidRDefault="000E0047" w:rsidP="000E0047">
      <w:pPr>
        <w:rPr>
          <w:rFonts w:ascii="Arial" w:hAnsi="Arial" w:cs="Arial"/>
          <w:iCs/>
          <w:lang w:val="en-US"/>
        </w:rPr>
      </w:pP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  <w:t>Sensor Precision:</w:t>
      </w:r>
      <w:r w:rsidRPr="007930B9">
        <w:rPr>
          <w:rFonts w:ascii="Arial" w:hAnsi="Arial" w:cs="Arial"/>
          <w:i/>
          <w:iCs/>
          <w:sz w:val="20"/>
          <w:u w:val="single"/>
          <w:lang w:val="en-US"/>
        </w:rPr>
        <w:t xml:space="preserve"> </w:t>
      </w:r>
      <w:r w:rsidR="001A23CA" w:rsidRPr="007930B9">
        <w:rPr>
          <w:rFonts w:ascii="Arial" w:hAnsi="Arial" w:cs="Arial"/>
          <w:iCs/>
          <w:sz w:val="20"/>
          <w:lang w:val="en-US"/>
        </w:rPr>
        <w:t>C</w:t>
      </w:r>
      <w:r w:rsidR="00F6039B" w:rsidRPr="007930B9">
        <w:rPr>
          <w:rFonts w:ascii="Arial" w:hAnsi="Arial" w:cs="Arial"/>
          <w:iCs/>
          <w:sz w:val="20"/>
          <w:lang w:val="en-US"/>
        </w:rPr>
        <w:t>orrelation coefficients (r</w:t>
      </w:r>
      <w:r w:rsidR="00F6039B" w:rsidRPr="007930B9">
        <w:rPr>
          <w:rFonts w:ascii="Arial" w:hAnsi="Arial" w:cs="Arial"/>
          <w:iCs/>
          <w:sz w:val="20"/>
          <w:vertAlign w:val="superscript"/>
          <w:lang w:val="en-US"/>
        </w:rPr>
        <w:t>2</w:t>
      </w:r>
      <w:r w:rsidR="00F6039B" w:rsidRPr="007930B9">
        <w:rPr>
          <w:rFonts w:ascii="Arial" w:hAnsi="Arial" w:cs="Arial"/>
          <w:iCs/>
          <w:sz w:val="20"/>
          <w:lang w:val="en-US"/>
        </w:rPr>
        <w:t xml:space="preserve">) for </w:t>
      </w:r>
      <w:r w:rsidR="001A23CA" w:rsidRPr="007930B9">
        <w:rPr>
          <w:rFonts w:ascii="Arial" w:hAnsi="Arial" w:cs="Arial"/>
          <w:iCs/>
          <w:sz w:val="20"/>
          <w:lang w:val="en-US"/>
        </w:rPr>
        <w:t xml:space="preserve">measured peaks of </w:t>
      </w:r>
      <w:r w:rsidR="00F6039B" w:rsidRPr="007930B9">
        <w:rPr>
          <w:rFonts w:ascii="Arial" w:hAnsi="Arial" w:cs="Arial"/>
          <w:iCs/>
          <w:sz w:val="20"/>
          <w:lang w:val="en-US"/>
        </w:rPr>
        <w:t xml:space="preserve">POC and PON </w:t>
      </w:r>
      <w:r w:rsidR="001A23CA" w:rsidRPr="007930B9">
        <w:rPr>
          <w:rFonts w:ascii="Arial" w:hAnsi="Arial" w:cs="Arial"/>
          <w:iCs/>
          <w:sz w:val="20"/>
          <w:lang w:val="en-US"/>
        </w:rPr>
        <w:t>versus weight of standard was</w:t>
      </w:r>
      <w:r w:rsidR="00F6039B" w:rsidRPr="007930B9">
        <w:rPr>
          <w:rFonts w:ascii="Arial" w:hAnsi="Arial" w:cs="Arial"/>
          <w:iCs/>
          <w:sz w:val="20"/>
          <w:lang w:val="en-US"/>
        </w:rPr>
        <w:t xml:space="preserve"> &gt;0.99. The r</w:t>
      </w:r>
      <w:r w:rsidR="00F6039B" w:rsidRPr="007930B9">
        <w:rPr>
          <w:rFonts w:ascii="Arial" w:hAnsi="Arial" w:cs="Arial"/>
          <w:iCs/>
          <w:sz w:val="20"/>
          <w:vertAlign w:val="superscript"/>
          <w:lang w:val="en-US"/>
        </w:rPr>
        <w:t>2</w:t>
      </w:r>
      <w:r w:rsidR="00F6039B" w:rsidRPr="007930B9">
        <w:rPr>
          <w:rFonts w:ascii="Arial" w:hAnsi="Arial" w:cs="Arial"/>
          <w:iCs/>
          <w:sz w:val="20"/>
          <w:lang w:val="en-US"/>
        </w:rPr>
        <w:t xml:space="preserve"> for POS was 0.83 and had the highest coefficient of variation of GFF filter blanks (59%). </w:t>
      </w:r>
    </w:p>
    <w:p w:rsidR="000E0047" w:rsidRDefault="000E0047" w:rsidP="000E0047">
      <w:pPr>
        <w:rPr>
          <w:sz w:val="20"/>
          <w:lang w:val="en-US" w:eastAsia="fr-FR"/>
        </w:rPr>
      </w:pPr>
    </w:p>
    <w:p w:rsidR="000E0047" w:rsidRPr="000E0047" w:rsidRDefault="000E0047" w:rsidP="000E0047">
      <w:pPr>
        <w:tabs>
          <w:tab w:val="left" w:pos="0"/>
        </w:tabs>
        <w:rPr>
          <w:lang w:val="en-US"/>
        </w:rPr>
      </w:pPr>
    </w:p>
    <w:p w:rsidR="00292597" w:rsidRDefault="00292597">
      <w:pPr>
        <w:tabs>
          <w:tab w:val="left" w:pos="0"/>
        </w:tabs>
        <w:rPr>
          <w:lang w:val="en-GB"/>
        </w:rPr>
      </w:pPr>
    </w:p>
    <w:p w:rsidR="00292597" w:rsidRDefault="00292597">
      <w:pPr>
        <w:pStyle w:val="Heading1"/>
        <w:numPr>
          <w:ilvl w:val="1"/>
          <w:numId w:val="2"/>
        </w:numPr>
        <w:tabs>
          <w:tab w:val="left" w:pos="0"/>
        </w:tabs>
        <w:ind w:left="0" w:firstLine="0"/>
        <w:rPr>
          <w:i/>
        </w:rPr>
      </w:pPr>
      <w:r>
        <w:t>Décrire</w:t>
      </w:r>
      <w:r>
        <w:rPr>
          <w:rFonts w:eastAsia="Arial"/>
        </w:rPr>
        <w:t xml:space="preserve"> </w:t>
      </w:r>
      <w:r>
        <w:t>quels</w:t>
      </w:r>
      <w:r>
        <w:rPr>
          <w:rFonts w:eastAsia="Arial"/>
        </w:rPr>
        <w:t xml:space="preserve"> </w:t>
      </w:r>
      <w:r>
        <w:t>types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sont</w:t>
      </w:r>
      <w:r>
        <w:rPr>
          <w:rFonts w:eastAsia="Arial"/>
        </w:rPr>
        <w:t xml:space="preserve"> </w:t>
      </w:r>
      <w:r>
        <w:t>nécessaires</w:t>
      </w:r>
      <w:r>
        <w:rPr>
          <w:rFonts w:eastAsia="Arial"/>
        </w:rPr>
        <w:t xml:space="preserve"> </w:t>
      </w:r>
      <w:r>
        <w:t>pour</w:t>
      </w:r>
      <w:r>
        <w:rPr>
          <w:rFonts w:eastAsia="Arial"/>
        </w:rPr>
        <w:t xml:space="preserve"> </w:t>
      </w:r>
      <w:r>
        <w:t>vous</w:t>
      </w:r>
      <w:r>
        <w:rPr>
          <w:rFonts w:eastAsia="Arial"/>
        </w:rPr>
        <w:t xml:space="preserve"> </w:t>
      </w:r>
      <w:r>
        <w:t>compléter</w:t>
      </w:r>
      <w:r>
        <w:rPr>
          <w:rFonts w:eastAsia="Arial"/>
        </w:rPr>
        <w:t xml:space="preserve"> </w:t>
      </w:r>
      <w:r>
        <w:t>votre</w:t>
      </w:r>
      <w:r>
        <w:rPr>
          <w:rFonts w:eastAsia="Arial"/>
        </w:rPr>
        <w:t xml:space="preserve"> </w:t>
      </w:r>
      <w:r>
        <w:t>propre</w:t>
      </w:r>
      <w:r>
        <w:rPr>
          <w:rFonts w:eastAsia="Arial"/>
        </w:rPr>
        <w:t xml:space="preserve"> </w:t>
      </w:r>
      <w:r>
        <w:t>jeu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rPr>
          <w:b/>
          <w:bCs w:val="0"/>
        </w:rPr>
        <w:t>avant</w:t>
      </w:r>
      <w:r>
        <w:rPr>
          <w:rFonts w:eastAsia="Arial"/>
        </w:rPr>
        <w:t xml:space="preserve"> </w:t>
      </w:r>
      <w:r>
        <w:t>envoi</w:t>
      </w:r>
      <w:r>
        <w:rPr>
          <w:rFonts w:eastAsia="Arial"/>
        </w:rPr>
        <w:t xml:space="preserve"> </w:t>
      </w:r>
      <w:r>
        <w:t>à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base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données,</w:t>
      </w:r>
      <w:r>
        <w:rPr>
          <w:rFonts w:eastAsia="Arial"/>
        </w:rPr>
        <w:t xml:space="preserve"> </w:t>
      </w:r>
      <w:r>
        <w:t>et</w:t>
      </w:r>
      <w:r>
        <w:rPr>
          <w:rFonts w:eastAsia="Arial"/>
        </w:rPr>
        <w:t xml:space="preserve"> </w:t>
      </w:r>
      <w:r>
        <w:t>estimer</w:t>
      </w:r>
      <w:r>
        <w:rPr>
          <w:rFonts w:eastAsia="Arial"/>
        </w:rPr>
        <w:t xml:space="preserve"> </w:t>
      </w:r>
      <w:r>
        <w:t>le</w:t>
      </w:r>
      <w:r>
        <w:rPr>
          <w:rFonts w:eastAsia="Arial"/>
        </w:rPr>
        <w:t xml:space="preserve"> </w:t>
      </w:r>
      <w:r>
        <w:t>délai</w:t>
      </w:r>
      <w:r>
        <w:rPr>
          <w:rFonts w:eastAsia="Arial"/>
        </w:rPr>
        <w:t xml:space="preserve"> </w:t>
      </w:r>
      <w:r>
        <w:t>avant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disponibilité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vos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pour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base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</w:rPr>
        <w:t>Post-</w:t>
      </w:r>
      <w:proofErr w:type="spellStart"/>
      <w:r>
        <w:rPr>
          <w:i/>
        </w:rPr>
        <w:t>cruise</w:t>
      </w:r>
      <w:proofErr w:type="spellEnd"/>
      <w:r>
        <w:rPr>
          <w:rFonts w:eastAsia="Arial"/>
          <w:i/>
        </w:rPr>
        <w:t xml:space="preserve"> </w:t>
      </w:r>
      <w:r>
        <w:rPr>
          <w:i/>
        </w:rPr>
        <w:t>data</w:t>
      </w:r>
      <w:r>
        <w:rPr>
          <w:rFonts w:eastAsia="Arial"/>
          <w:i/>
        </w:rPr>
        <w:t xml:space="preserve"> </w:t>
      </w:r>
      <w:proofErr w:type="spellStart"/>
      <w:r>
        <w:rPr>
          <w:i/>
        </w:rPr>
        <w:t>analysis</w:t>
      </w:r>
      <w:proofErr w:type="spellEnd"/>
      <w:r>
        <w:rPr>
          <w:i/>
        </w:rPr>
        <w:t>/</w:t>
      </w:r>
      <w:proofErr w:type="spellStart"/>
      <w:r>
        <w:rPr>
          <w:i/>
        </w:rPr>
        <w:t>treatment</w:t>
      </w:r>
      <w:proofErr w:type="spellEnd"/>
      <w:r>
        <w:rPr>
          <w:rFonts w:eastAsia="Arial"/>
          <w:i/>
        </w:rPr>
        <w:t xml:space="preserve"> </w:t>
      </w:r>
      <w:proofErr w:type="spellStart"/>
      <w:r>
        <w:rPr>
          <w:i/>
        </w:rPr>
        <w:t>required</w:t>
      </w:r>
      <w:proofErr w:type="spellEnd"/>
      <w:r>
        <w:rPr>
          <w:i/>
        </w:rPr>
        <w:t>,</w:t>
      </w:r>
      <w:r>
        <w:rPr>
          <w:rFonts w:eastAsia="Arial"/>
          <w:i/>
        </w:rPr>
        <w:t xml:space="preserve"> </w:t>
      </w:r>
      <w:r>
        <w:rPr>
          <w:i/>
        </w:rPr>
        <w:t>and</w:t>
      </w:r>
      <w:r>
        <w:rPr>
          <w:rFonts w:eastAsia="Arial"/>
          <w:i/>
        </w:rPr>
        <w:t xml:space="preserve"> </w:t>
      </w:r>
      <w:r>
        <w:rPr>
          <w:i/>
        </w:rPr>
        <w:t>the</w:t>
      </w:r>
      <w:r>
        <w:rPr>
          <w:rFonts w:eastAsia="Arial"/>
          <w:i/>
        </w:rPr>
        <w:t xml:space="preserve"> </w:t>
      </w:r>
      <w:r>
        <w:rPr>
          <w:i/>
        </w:rPr>
        <w:t>time</w:t>
      </w:r>
      <w:r>
        <w:rPr>
          <w:rFonts w:eastAsia="Arial"/>
          <w:i/>
        </w:rPr>
        <w:t xml:space="preserve"> </w:t>
      </w:r>
      <w:r>
        <w:rPr>
          <w:i/>
        </w:rPr>
        <w:t>frame</w:t>
      </w:r>
      <w:r>
        <w:rPr>
          <w:rFonts w:eastAsia="Arial"/>
          <w:i/>
        </w:rPr>
        <w:t xml:space="preserve"> </w:t>
      </w:r>
      <w:r>
        <w:rPr>
          <w:i/>
        </w:rPr>
        <w:t>for</w:t>
      </w:r>
      <w:r>
        <w:rPr>
          <w:rFonts w:eastAsia="Arial"/>
          <w:i/>
        </w:rPr>
        <w:t xml:space="preserve"> </w:t>
      </w:r>
      <w:proofErr w:type="spellStart"/>
      <w:r>
        <w:rPr>
          <w:i/>
        </w:rPr>
        <w:t>this</w:t>
      </w:r>
      <w:proofErr w:type="spellEnd"/>
    </w:p>
    <w:p w:rsidR="00292597" w:rsidRDefault="00292597">
      <w:pPr>
        <w:tabs>
          <w:tab w:val="left" w:pos="0"/>
        </w:tabs>
      </w:pPr>
    </w:p>
    <w:p w:rsidR="00292597" w:rsidRDefault="00292597">
      <w:pPr>
        <w:tabs>
          <w:tab w:val="left" w:pos="0"/>
        </w:tabs>
        <w:rPr>
          <w:szCs w:val="24"/>
          <w:lang w:val="en-GB" w:eastAsia="en-US"/>
        </w:rPr>
      </w:pPr>
      <w:r>
        <w:rPr>
          <w:rFonts w:ascii="Arial" w:eastAsia="Cambria" w:hAnsi="Arial" w:cs="Arial"/>
          <w:i/>
          <w:iCs/>
          <w:color w:val="FF0000"/>
          <w:szCs w:val="24"/>
          <w:lang w:val="en-GB" w:eastAsia="en-US"/>
        </w:rPr>
        <w:t>Estimated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Date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of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proofErr w:type="gramStart"/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Delivery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:</w:t>
      </w:r>
      <w:proofErr w:type="gramEnd"/>
      <w:r>
        <w:rPr>
          <w:szCs w:val="24"/>
          <w:lang w:val="en-GB" w:eastAsia="en-US"/>
        </w:rPr>
        <w:t xml:space="preserve"> </w:t>
      </w:r>
    </w:p>
    <w:p w:rsidR="00292597" w:rsidRDefault="00292597">
      <w:pPr>
        <w:tabs>
          <w:tab w:val="left" w:pos="0"/>
        </w:tabs>
        <w:rPr>
          <w:lang w:val="en-GB"/>
        </w:rPr>
      </w:pPr>
    </w:p>
    <w:p w:rsidR="00292597" w:rsidRDefault="00292597"/>
    <w:p w:rsidR="00292597" w:rsidRDefault="00292597">
      <w:pPr>
        <w:rPr>
          <w:lang w:val="en-GB"/>
        </w:rPr>
      </w:pPr>
    </w:p>
    <w:p w:rsidR="00292597" w:rsidRDefault="00292597">
      <w:pPr>
        <w:pStyle w:val="Heading1"/>
        <w:numPr>
          <w:ilvl w:val="0"/>
          <w:numId w:val="0"/>
        </w:numPr>
        <w:tabs>
          <w:tab w:val="left" w:pos="0"/>
        </w:tabs>
        <w:rPr>
          <w:rFonts w:cs="Advm1046e"/>
          <w:lang w:val="en-US" w:eastAsia="es-ES_tradnl"/>
        </w:rPr>
      </w:pPr>
    </w:p>
    <w:p w:rsidR="00292597" w:rsidRDefault="00292597">
      <w:pPr>
        <w:pStyle w:val="Heading3"/>
        <w:numPr>
          <w:ilvl w:val="0"/>
          <w:numId w:val="2"/>
        </w:numPr>
        <w:pBdr>
          <w:bottom w:val="single" w:sz="4" w:space="1" w:color="000000"/>
        </w:pBdr>
      </w:pPr>
      <w:r>
        <w:t>REFERENCES</w:t>
      </w:r>
      <w:r>
        <w:rPr>
          <w:rFonts w:eastAsia="Arial"/>
        </w:rPr>
        <w:t xml:space="preserve"> </w:t>
      </w:r>
      <w:r>
        <w:t>BIBLIOGRAPHIQUES</w:t>
      </w:r>
    </w:p>
    <w:p w:rsidR="00292597" w:rsidRDefault="007930B9">
      <w:pPr>
        <w:ind w:left="60"/>
      </w:pPr>
      <w:r w:rsidRPr="007930B9">
        <w:rPr>
          <w:lang w:val="de-DE"/>
        </w:rPr>
        <w:t xml:space="preserve"> </w:t>
      </w:r>
      <w:r>
        <w:rPr>
          <w:lang w:val="de-DE"/>
        </w:rPr>
        <w:t>Graβ</w:t>
      </w:r>
      <w:r w:rsidRPr="007930B9">
        <w:rPr>
          <w:lang w:val="de-DE"/>
        </w:rPr>
        <w:t>hoff</w:t>
      </w:r>
      <w:r w:rsidRPr="007930B9">
        <w:rPr>
          <w:lang w:val="de-DE"/>
        </w:rPr>
        <w:t xml:space="preserve"> K.</w:t>
      </w:r>
      <w:r>
        <w:t xml:space="preserve"> (Ed.) 1999. </w:t>
      </w:r>
      <w:proofErr w:type="spellStart"/>
      <w:r>
        <w:t>Methods</w:t>
      </w:r>
      <w:proofErr w:type="spellEnd"/>
      <w:r>
        <w:t xml:space="preserve"> of </w:t>
      </w:r>
      <w:proofErr w:type="spellStart"/>
      <w:r>
        <w:t>seawater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. </w:t>
      </w:r>
      <w:proofErr w:type="spellStart"/>
      <w:r>
        <w:t>Wiley</w:t>
      </w:r>
      <w:proofErr w:type="spellEnd"/>
      <w:r>
        <w:t>-VCH</w:t>
      </w:r>
    </w:p>
    <w:p w:rsidR="00292597" w:rsidRDefault="00292597" w:rsidP="002E46C6">
      <w:pPr>
        <w:pStyle w:val="ListParagraph"/>
        <w:autoSpaceDE w:val="0"/>
        <w:autoSpaceDN w:val="0"/>
        <w:adjustRightInd w:val="0"/>
        <w:ind w:left="360"/>
      </w:pPr>
      <w:bookmarkStart w:id="0" w:name="_GoBack"/>
      <w:bookmarkEnd w:id="0"/>
    </w:p>
    <w:sectPr w:rsidR="00292597">
      <w:pgSz w:w="12240" w:h="15840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MS Gothic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charset w:val="80"/>
    <w:family w:val="modern"/>
    <w:pitch w:val="default"/>
  </w:font>
  <w:font w:name="DejaVu Sans">
    <w:charset w:val="80"/>
    <w:family w:val="modern"/>
    <w:pitch w:val="default"/>
  </w:font>
  <w:font w:name="MT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m1046e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3C194A"/>
    <w:multiLevelType w:val="hybridMultilevel"/>
    <w:tmpl w:val="D8107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F3"/>
    <w:rsid w:val="0007335D"/>
    <w:rsid w:val="000A7360"/>
    <w:rsid w:val="000E0047"/>
    <w:rsid w:val="00157870"/>
    <w:rsid w:val="001A23CA"/>
    <w:rsid w:val="001B208D"/>
    <w:rsid w:val="002136D3"/>
    <w:rsid w:val="00292597"/>
    <w:rsid w:val="002C6E26"/>
    <w:rsid w:val="002E46C6"/>
    <w:rsid w:val="00320BD1"/>
    <w:rsid w:val="005C4A5F"/>
    <w:rsid w:val="005D1E1E"/>
    <w:rsid w:val="006915F3"/>
    <w:rsid w:val="006E2C6A"/>
    <w:rsid w:val="007930B9"/>
    <w:rsid w:val="008B2171"/>
    <w:rsid w:val="008E69D9"/>
    <w:rsid w:val="00964BF0"/>
    <w:rsid w:val="00AB2A94"/>
    <w:rsid w:val="00B94B1A"/>
    <w:rsid w:val="00C235F0"/>
    <w:rsid w:val="00CB62F1"/>
    <w:rsid w:val="00DE50CE"/>
    <w:rsid w:val="00F6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FF8793"/>
  <w15:docId w15:val="{70F0A7FB-53F4-4772-AC88-FFAF0394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-720" w:firstLine="0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Hyperlink">
    <w:name w:val="Hyperlink"/>
    <w:rPr>
      <w:color w:val="0000FF"/>
      <w:u w:val="single"/>
    </w:rPr>
  </w:style>
  <w:style w:type="character" w:customStyle="1" w:styleId="style8">
    <w:name w:val="style8"/>
    <w:basedOn w:val="Policepardfaut1"/>
  </w:style>
  <w:style w:type="character" w:customStyle="1" w:styleId="style8b">
    <w:name w:val="style8b"/>
    <w:basedOn w:val="Policepardfaut1"/>
  </w:style>
  <w:style w:type="character" w:customStyle="1" w:styleId="Marquedecommentaire1">
    <w:name w:val="Marque de commentaire1"/>
    <w:rPr>
      <w:sz w:val="16"/>
      <w:szCs w:val="16"/>
    </w:rPr>
  </w:style>
  <w:style w:type="paragraph" w:customStyle="1" w:styleId="Titre1">
    <w:name w:val="Titre1"/>
    <w:basedOn w:val="Normal"/>
    <w:next w:val="BodyText"/>
    <w:pPr>
      <w:jc w:val="center"/>
    </w:pPr>
    <w:rPr>
      <w:b/>
      <w:bCs/>
    </w:rPr>
  </w:style>
  <w:style w:type="paragraph" w:styleId="BodyText">
    <w:name w:val="Body Text"/>
    <w:basedOn w:val="Normal"/>
    <w:pPr>
      <w:jc w:val="both"/>
    </w:pPr>
    <w:rPr>
      <w:rFonts w:ascii="Times" w:hAnsi="Times" w:cs="Times"/>
      <w:b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Texte">
    <w:name w:val="Texte"/>
    <w:basedOn w:val="Normal"/>
    <w:pPr>
      <w:spacing w:line="360" w:lineRule="atLeast"/>
      <w:jc w:val="both"/>
    </w:pPr>
    <w:rPr>
      <w:rFonts w:ascii="Times" w:hAnsi="Times" w:cs="Times"/>
      <w:b/>
      <w:color w:val="000000"/>
      <w:sz w:val="28"/>
      <w:lang w:val="en-GB"/>
    </w:rPr>
  </w:style>
  <w:style w:type="paragraph" w:styleId="BodyTextIndent">
    <w:name w:val="Body Text Indent"/>
    <w:basedOn w:val="Normal"/>
    <w:pPr>
      <w:ind w:left="540" w:hanging="540"/>
    </w:pPr>
  </w:style>
  <w:style w:type="paragraph" w:customStyle="1" w:styleId="Corpsdetexte21">
    <w:name w:val="Corps de texte 21"/>
    <w:basedOn w:val="Normal"/>
    <w:rPr>
      <w:i/>
      <w:iCs/>
      <w:lang w:val="en-GB"/>
    </w:rPr>
  </w:style>
  <w:style w:type="paragraph" w:customStyle="1" w:styleId="Corpsdetexte31">
    <w:name w:val="Corps de texte 31"/>
    <w:basedOn w:val="Normal"/>
    <w:pPr>
      <w:jc w:val="both"/>
    </w:pPr>
  </w:style>
  <w:style w:type="paragraph" w:customStyle="1" w:styleId="NormalParagrSab">
    <w:name w:val="NormalParagrSab"/>
    <w:basedOn w:val="Normal"/>
    <w:pPr>
      <w:spacing w:after="200"/>
      <w:ind w:firstLine="709"/>
      <w:jc w:val="both"/>
    </w:pPr>
    <w:rPr>
      <w:rFonts w:eastAsia="Cambria"/>
      <w:szCs w:val="24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  <w:rPr>
      <w:sz w:val="20"/>
    </w:rPr>
  </w:style>
  <w:style w:type="paragraph" w:styleId="CommentSubject">
    <w:name w:val="annotation subject"/>
    <w:basedOn w:val="Commentaire1"/>
    <w:next w:val="Commentaire1"/>
    <w:rPr>
      <w:b/>
      <w:bCs/>
    </w:rPr>
  </w:style>
  <w:style w:type="paragraph" w:customStyle="1" w:styleId="Contenuducadre">
    <w:name w:val="Contenu du cadre"/>
    <w:basedOn w:val="BodyText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Texteprformat">
    <w:name w:val="Texte préformaté"/>
    <w:basedOn w:val="Normal"/>
    <w:rPr>
      <w:rFonts w:ascii="DejaVu Sans Mono" w:eastAsia="DejaVu Sans" w:hAnsi="DejaVu Sans Mono" w:cs="DejaVu Sans Mono"/>
      <w:sz w:val="20"/>
    </w:rPr>
  </w:style>
  <w:style w:type="paragraph" w:styleId="ListParagraph">
    <w:name w:val="List Paragraph"/>
    <w:basedOn w:val="Normal"/>
    <w:uiPriority w:val="34"/>
    <w:qFormat/>
    <w:rsid w:val="000E0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meta_information_param</vt:lpstr>
      <vt:lpstr>meta_information_param</vt:lpstr>
    </vt:vector>
  </TitlesOfParts>
  <Company>LEGOS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meta_information_param</dc:title>
  <dc:subject>param mesures / objectifs / methodes / observations</dc:subject>
  <dc:creator>Compaq</dc:creator>
  <cp:keywords>methodes, objectifs scientifiques, fichiers</cp:keywords>
  <cp:lastModifiedBy>Helmut Maske</cp:lastModifiedBy>
  <cp:revision>2</cp:revision>
  <cp:lastPrinted>1900-01-01T08:00:00Z</cp:lastPrinted>
  <dcterms:created xsi:type="dcterms:W3CDTF">2019-08-13T21:17:00Z</dcterms:created>
  <dcterms:modified xsi:type="dcterms:W3CDTF">2019-08-13T21:17:00Z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_Doc_Font_List_Name">
    <vt:lpwstr>_x0001__x0001__x000f_Times New Roman</vt:lpwstr>
  </property>
  <property fmtid="{D5CDD505-2E9C-101B-9397-08002B2CF9AE}" pid="3" name="EN_Lib_Name_List_Name">
    <vt:lpwstr>17biblio celine.enl</vt:lpwstr>
  </property>
  <property fmtid="{D5CDD505-2E9C-101B-9397-08002B2CF9AE}" pid="4" name="EN_Main_Body_Style_Name">
    <vt:lpwstr>Annotated</vt:lpwstr>
  </property>
</Properties>
</file>